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0818" w14:textId="77777777" w:rsidR="0094133F" w:rsidRDefault="0094133F">
      <w:pPr>
        <w:pStyle w:val="Title"/>
      </w:pPr>
    </w:p>
    <w:p w14:paraId="3342CA29" w14:textId="68C00C30" w:rsidR="00B7523F" w:rsidRDefault="002846C3">
      <w:pPr>
        <w:pStyle w:val="Title"/>
      </w:pPr>
      <w:r>
        <w:t xml:space="preserve">JOB DESCRIPTION </w:t>
      </w:r>
    </w:p>
    <w:p w14:paraId="4BED16B6" w14:textId="77777777" w:rsidR="00BC71CF" w:rsidRDefault="00BC71CF">
      <w:pPr>
        <w:jc w:val="center"/>
        <w:rPr>
          <w:b/>
        </w:rPr>
      </w:pPr>
    </w:p>
    <w:p w14:paraId="24525798" w14:textId="4F605A18" w:rsidR="00B7523F" w:rsidRDefault="00B7523F">
      <w:pPr>
        <w:jc w:val="center"/>
        <w:rPr>
          <w:b/>
        </w:rPr>
      </w:pPr>
      <w:r>
        <w:rPr>
          <w:b/>
        </w:rPr>
        <w:t>ESTATE DEPARTMENT</w:t>
      </w:r>
    </w:p>
    <w:p w14:paraId="05F72DC0" w14:textId="77777777" w:rsidR="00B7523F" w:rsidRDefault="00B7523F" w:rsidP="001E3154">
      <w:pPr>
        <w:jc w:val="right"/>
        <w:rPr>
          <w:b/>
        </w:rPr>
      </w:pPr>
    </w:p>
    <w:tbl>
      <w:tblPr>
        <w:tblW w:w="0" w:type="auto"/>
        <w:tblLayout w:type="fixed"/>
        <w:tblLook w:val="0000" w:firstRow="0" w:lastRow="0" w:firstColumn="0" w:lastColumn="0" w:noHBand="0" w:noVBand="0"/>
      </w:tblPr>
      <w:tblGrid>
        <w:gridCol w:w="2943"/>
        <w:gridCol w:w="5954"/>
      </w:tblGrid>
      <w:tr w:rsidR="00B7523F" w14:paraId="595A4950" w14:textId="77777777" w:rsidTr="006D4990">
        <w:tc>
          <w:tcPr>
            <w:tcW w:w="2943" w:type="dxa"/>
          </w:tcPr>
          <w:p w14:paraId="76A2D5D2" w14:textId="77777777" w:rsidR="00B7523F" w:rsidRDefault="00B7523F">
            <w:pPr>
              <w:pStyle w:val="Heading1"/>
            </w:pPr>
            <w:r>
              <w:t>JOB TITLE</w:t>
            </w:r>
          </w:p>
        </w:tc>
        <w:tc>
          <w:tcPr>
            <w:tcW w:w="5954" w:type="dxa"/>
          </w:tcPr>
          <w:p w14:paraId="5FF1C688" w14:textId="66AE6E85" w:rsidR="00B7523F" w:rsidRDefault="00B7523F" w:rsidP="00403A53">
            <w:pPr>
              <w:rPr>
                <w:b/>
              </w:rPr>
            </w:pPr>
            <w:r>
              <w:rPr>
                <w:b/>
              </w:rPr>
              <w:t>Estate</w:t>
            </w:r>
            <w:r w:rsidR="00781DCE">
              <w:rPr>
                <w:b/>
              </w:rPr>
              <w:t xml:space="preserve"> </w:t>
            </w:r>
            <w:r>
              <w:rPr>
                <w:b/>
              </w:rPr>
              <w:t xml:space="preserve">Operational </w:t>
            </w:r>
            <w:r w:rsidR="00E37EB5">
              <w:rPr>
                <w:b/>
              </w:rPr>
              <w:t xml:space="preserve">Manager </w:t>
            </w:r>
          </w:p>
        </w:tc>
      </w:tr>
      <w:tr w:rsidR="00B7523F" w14:paraId="7BAC58B0" w14:textId="77777777" w:rsidTr="006D4990">
        <w:tc>
          <w:tcPr>
            <w:tcW w:w="2943" w:type="dxa"/>
          </w:tcPr>
          <w:p w14:paraId="77BB7034" w14:textId="77777777" w:rsidR="00B7523F" w:rsidRDefault="00B7523F">
            <w:pPr>
              <w:pStyle w:val="Heading1"/>
            </w:pPr>
          </w:p>
        </w:tc>
        <w:tc>
          <w:tcPr>
            <w:tcW w:w="5954" w:type="dxa"/>
          </w:tcPr>
          <w:p w14:paraId="6CCC7B8A" w14:textId="77777777" w:rsidR="00B7523F" w:rsidRDefault="00B7523F">
            <w:pPr>
              <w:rPr>
                <w:b/>
              </w:rPr>
            </w:pPr>
          </w:p>
        </w:tc>
      </w:tr>
      <w:tr w:rsidR="00B7523F" w14:paraId="01261B79" w14:textId="77777777" w:rsidTr="006D4990">
        <w:tc>
          <w:tcPr>
            <w:tcW w:w="2943" w:type="dxa"/>
          </w:tcPr>
          <w:p w14:paraId="1DD34602" w14:textId="77777777" w:rsidR="00B7523F" w:rsidRDefault="00B7523F">
            <w:pPr>
              <w:pStyle w:val="Heading1"/>
            </w:pPr>
            <w:r>
              <w:t>GRADE</w:t>
            </w:r>
          </w:p>
        </w:tc>
        <w:tc>
          <w:tcPr>
            <w:tcW w:w="5954" w:type="dxa"/>
          </w:tcPr>
          <w:p w14:paraId="4D318E1F" w14:textId="77777777" w:rsidR="00B7523F" w:rsidRDefault="00E13284">
            <w:pPr>
              <w:rPr>
                <w:b/>
              </w:rPr>
            </w:pPr>
            <w:r>
              <w:rPr>
                <w:b/>
              </w:rPr>
              <w:t>Band 7</w:t>
            </w:r>
          </w:p>
        </w:tc>
      </w:tr>
      <w:tr w:rsidR="00B7523F" w14:paraId="512CA1D8" w14:textId="77777777" w:rsidTr="006D4990">
        <w:tc>
          <w:tcPr>
            <w:tcW w:w="2943" w:type="dxa"/>
          </w:tcPr>
          <w:p w14:paraId="2DF8AD20" w14:textId="77777777" w:rsidR="00B7523F" w:rsidRDefault="00B7523F">
            <w:pPr>
              <w:pStyle w:val="Heading1"/>
            </w:pPr>
          </w:p>
        </w:tc>
        <w:tc>
          <w:tcPr>
            <w:tcW w:w="5954" w:type="dxa"/>
          </w:tcPr>
          <w:p w14:paraId="381678FF" w14:textId="77777777" w:rsidR="00B7523F" w:rsidRDefault="00B7523F">
            <w:pPr>
              <w:rPr>
                <w:b/>
              </w:rPr>
            </w:pPr>
          </w:p>
        </w:tc>
      </w:tr>
      <w:tr w:rsidR="00B7523F" w14:paraId="377B50FC" w14:textId="77777777" w:rsidTr="006D4990">
        <w:tc>
          <w:tcPr>
            <w:tcW w:w="2943" w:type="dxa"/>
          </w:tcPr>
          <w:p w14:paraId="3849BD7A" w14:textId="77777777" w:rsidR="00B7523F" w:rsidRDefault="00B7523F">
            <w:pPr>
              <w:pStyle w:val="Heading1"/>
            </w:pPr>
            <w:r>
              <w:t>LOCATION</w:t>
            </w:r>
          </w:p>
        </w:tc>
        <w:tc>
          <w:tcPr>
            <w:tcW w:w="5954" w:type="dxa"/>
          </w:tcPr>
          <w:p w14:paraId="7FF6BB45" w14:textId="48FC784E" w:rsidR="00B7523F" w:rsidRDefault="00B7523F">
            <w:pPr>
              <w:rPr>
                <w:b/>
              </w:rPr>
            </w:pPr>
            <w:r>
              <w:rPr>
                <w:b/>
              </w:rPr>
              <w:t xml:space="preserve">Dewsbury </w:t>
            </w:r>
            <w:r w:rsidR="003C10E0">
              <w:rPr>
                <w:b/>
              </w:rPr>
              <w:t xml:space="preserve">&amp; </w:t>
            </w:r>
            <w:r>
              <w:rPr>
                <w:b/>
              </w:rPr>
              <w:t>District Hospital</w:t>
            </w:r>
          </w:p>
        </w:tc>
      </w:tr>
      <w:tr w:rsidR="00B7523F" w14:paraId="158823BA" w14:textId="77777777" w:rsidTr="006D4990">
        <w:tc>
          <w:tcPr>
            <w:tcW w:w="2943" w:type="dxa"/>
          </w:tcPr>
          <w:p w14:paraId="10DEA466" w14:textId="77777777" w:rsidR="00B7523F" w:rsidRDefault="00B7523F">
            <w:pPr>
              <w:pStyle w:val="Heading1"/>
            </w:pPr>
          </w:p>
        </w:tc>
        <w:tc>
          <w:tcPr>
            <w:tcW w:w="5954" w:type="dxa"/>
          </w:tcPr>
          <w:p w14:paraId="48559028" w14:textId="77777777" w:rsidR="00B7523F" w:rsidRDefault="00B7523F">
            <w:pPr>
              <w:rPr>
                <w:b/>
              </w:rPr>
            </w:pPr>
          </w:p>
        </w:tc>
      </w:tr>
      <w:tr w:rsidR="00B7523F" w14:paraId="0F31D0E3" w14:textId="77777777" w:rsidTr="006D4990">
        <w:tc>
          <w:tcPr>
            <w:tcW w:w="2943" w:type="dxa"/>
          </w:tcPr>
          <w:p w14:paraId="22CF5E34" w14:textId="77777777" w:rsidR="00B7523F" w:rsidRDefault="00B7523F">
            <w:pPr>
              <w:pStyle w:val="Heading1"/>
            </w:pPr>
            <w:r>
              <w:t>RESPONSIBLE TO</w:t>
            </w:r>
          </w:p>
        </w:tc>
        <w:tc>
          <w:tcPr>
            <w:tcW w:w="5954" w:type="dxa"/>
          </w:tcPr>
          <w:p w14:paraId="085DBD3F" w14:textId="77777777" w:rsidR="00B7523F" w:rsidRDefault="00403A53" w:rsidP="00F92291">
            <w:pPr>
              <w:rPr>
                <w:b/>
              </w:rPr>
            </w:pPr>
            <w:r>
              <w:rPr>
                <w:b/>
              </w:rPr>
              <w:t>Senior Operational Manager</w:t>
            </w:r>
          </w:p>
        </w:tc>
      </w:tr>
      <w:tr w:rsidR="00B7523F" w14:paraId="45409FF2" w14:textId="77777777" w:rsidTr="006D4990">
        <w:tc>
          <w:tcPr>
            <w:tcW w:w="2943" w:type="dxa"/>
          </w:tcPr>
          <w:p w14:paraId="05275462" w14:textId="77777777" w:rsidR="00B7523F" w:rsidRDefault="00B7523F">
            <w:pPr>
              <w:pStyle w:val="Heading1"/>
            </w:pPr>
          </w:p>
        </w:tc>
        <w:tc>
          <w:tcPr>
            <w:tcW w:w="5954" w:type="dxa"/>
          </w:tcPr>
          <w:p w14:paraId="50DCE4C1" w14:textId="77777777" w:rsidR="00B7523F" w:rsidRDefault="00B7523F">
            <w:pPr>
              <w:rPr>
                <w:b/>
              </w:rPr>
            </w:pPr>
          </w:p>
        </w:tc>
      </w:tr>
      <w:tr w:rsidR="00B7523F" w14:paraId="04ABED97" w14:textId="77777777" w:rsidTr="006D4990">
        <w:tc>
          <w:tcPr>
            <w:tcW w:w="2943" w:type="dxa"/>
          </w:tcPr>
          <w:p w14:paraId="5B44ECF7" w14:textId="77777777" w:rsidR="00B7523F" w:rsidRDefault="00B7523F">
            <w:pPr>
              <w:pStyle w:val="Heading1"/>
            </w:pPr>
            <w:r>
              <w:t>ACCOUNTABLE TO</w:t>
            </w:r>
          </w:p>
        </w:tc>
        <w:tc>
          <w:tcPr>
            <w:tcW w:w="5954" w:type="dxa"/>
          </w:tcPr>
          <w:p w14:paraId="7E43A8B4" w14:textId="71925725" w:rsidR="00B7523F" w:rsidRDefault="00403A53">
            <w:pPr>
              <w:rPr>
                <w:b/>
              </w:rPr>
            </w:pPr>
            <w:r>
              <w:rPr>
                <w:b/>
              </w:rPr>
              <w:t>Head of Estate</w:t>
            </w:r>
            <w:r w:rsidR="00802BDB">
              <w:rPr>
                <w:b/>
              </w:rPr>
              <w:t>:</w:t>
            </w:r>
            <w:r w:rsidR="003C10E0">
              <w:rPr>
                <w:b/>
              </w:rPr>
              <w:t xml:space="preserve"> </w:t>
            </w:r>
            <w:r>
              <w:rPr>
                <w:b/>
              </w:rPr>
              <w:t>Operational</w:t>
            </w:r>
          </w:p>
        </w:tc>
      </w:tr>
    </w:tbl>
    <w:p w14:paraId="52C6786B" w14:textId="77777777" w:rsidR="00B7523F" w:rsidRDefault="00B7523F">
      <w:pPr>
        <w:rPr>
          <w:b/>
        </w:rPr>
      </w:pPr>
    </w:p>
    <w:p w14:paraId="2306946A" w14:textId="77777777" w:rsidR="00B7523F" w:rsidRDefault="00B7523F">
      <w:pPr>
        <w:rPr>
          <w:b/>
        </w:rPr>
      </w:pPr>
    </w:p>
    <w:p w14:paraId="4E785D6E" w14:textId="77777777" w:rsidR="00B7523F" w:rsidRDefault="00B7523F">
      <w:pPr>
        <w:rPr>
          <w:b/>
        </w:rPr>
      </w:pPr>
      <w:r>
        <w:rPr>
          <w:b/>
        </w:rPr>
        <w:t xml:space="preserve">JOB PURPOSE </w:t>
      </w:r>
    </w:p>
    <w:p w14:paraId="7AA52444" w14:textId="77777777" w:rsidR="00B7523F" w:rsidRDefault="00B7523F"/>
    <w:p w14:paraId="2C6D46B5" w14:textId="0D29F371" w:rsidR="00B7523F" w:rsidRDefault="00B7523F" w:rsidP="003C10E0">
      <w:pPr>
        <w:pStyle w:val="BodyTextIndent"/>
        <w:widowControl/>
      </w:pPr>
      <w:r>
        <w:t xml:space="preserve">The postholder will be responsible to the </w:t>
      </w:r>
      <w:r w:rsidR="003C10E0">
        <w:t xml:space="preserve">Senior Operational </w:t>
      </w:r>
      <w:r>
        <w:t xml:space="preserve">Manager for the full range of operational Estate maintenance &amp; services in </w:t>
      </w:r>
      <w:r w:rsidR="008356C4">
        <w:t>all</w:t>
      </w:r>
      <w:r>
        <w:t xml:space="preserve"> the designated Hospital Properties, ensuring that the Trust complies with all relevant regulatory and advisory frameworks, </w:t>
      </w:r>
      <w:r w:rsidR="003C10E0">
        <w:t>Health Technical Memoranda (</w:t>
      </w:r>
      <w:r>
        <w:t>HTMs</w:t>
      </w:r>
      <w:r w:rsidR="003C10E0">
        <w:t>)</w:t>
      </w:r>
      <w:r>
        <w:t>, technical guidance and good professional practice.  The service includes management of waste collection.</w:t>
      </w:r>
    </w:p>
    <w:p w14:paraId="773E46EC" w14:textId="77777777" w:rsidR="00B7523F" w:rsidRDefault="00B7523F">
      <w:pPr>
        <w:pStyle w:val="BodyTextIndent"/>
        <w:widowControl/>
        <w:jc w:val="left"/>
      </w:pPr>
    </w:p>
    <w:p w14:paraId="2B33BC47" w14:textId="77777777" w:rsidR="00B7523F" w:rsidRDefault="008D6945" w:rsidP="005C35BB">
      <w:pPr>
        <w:pStyle w:val="BodyTextIndent"/>
        <w:widowControl/>
        <w:numPr>
          <w:ilvl w:val="0"/>
          <w:numId w:val="8"/>
        </w:numPr>
        <w:jc w:val="left"/>
        <w:rPr>
          <w:b/>
        </w:rPr>
      </w:pPr>
      <w:r>
        <w:rPr>
          <w:b/>
        </w:rPr>
        <w:t xml:space="preserve">Professional </w:t>
      </w:r>
    </w:p>
    <w:p w14:paraId="7ACAC309" w14:textId="77777777" w:rsidR="001562D3" w:rsidRDefault="001562D3" w:rsidP="001562D3">
      <w:pPr>
        <w:pStyle w:val="BodyTextIndent"/>
        <w:widowControl/>
        <w:jc w:val="left"/>
        <w:rPr>
          <w:b/>
        </w:rPr>
      </w:pPr>
    </w:p>
    <w:p w14:paraId="4FA928E7" w14:textId="14506C51" w:rsidR="001562D3" w:rsidRPr="00FE5E19" w:rsidRDefault="001562D3" w:rsidP="008356C4">
      <w:pPr>
        <w:pStyle w:val="BodyText"/>
        <w:numPr>
          <w:ilvl w:val="0"/>
          <w:numId w:val="21"/>
        </w:numPr>
        <w:spacing w:after="0"/>
        <w:jc w:val="both"/>
      </w:pPr>
      <w:r w:rsidRPr="00DA1CE8">
        <w:t>To write departmental and implement Trust wide/departmental policies, procedures and guidelines</w:t>
      </w:r>
      <w:r w:rsidRPr="005C35BB">
        <w:rPr>
          <w:color w:val="FF0000"/>
        </w:rPr>
        <w:t xml:space="preserve"> </w:t>
      </w:r>
    </w:p>
    <w:p w14:paraId="279310D8" w14:textId="77777777" w:rsidR="001562D3" w:rsidRPr="00FE5E19" w:rsidRDefault="001562D3" w:rsidP="008356C4">
      <w:pPr>
        <w:pStyle w:val="ListParagraph"/>
        <w:numPr>
          <w:ilvl w:val="0"/>
          <w:numId w:val="21"/>
        </w:numPr>
        <w:ind w:left="709" w:hanging="425"/>
        <w:jc w:val="both"/>
      </w:pPr>
      <w:r w:rsidRPr="00FE5E19">
        <w:t>Maintain a professional appearance in line with the Trust dress code</w:t>
      </w:r>
    </w:p>
    <w:p w14:paraId="4FF9E9A9" w14:textId="77777777" w:rsidR="001562D3" w:rsidRPr="00FE5E19" w:rsidRDefault="001562D3" w:rsidP="008356C4">
      <w:pPr>
        <w:pStyle w:val="ListParagraph"/>
        <w:numPr>
          <w:ilvl w:val="0"/>
          <w:numId w:val="21"/>
        </w:numPr>
        <w:ind w:left="709" w:hanging="425"/>
        <w:jc w:val="both"/>
      </w:pPr>
      <w:r w:rsidRPr="00FE5E19">
        <w:t xml:space="preserve">Uphold the Trust’s values and behaviours (available on the Trust web site) and behave in a manner fitting with the responsible position of the post holder, maintaining the public confidence </w:t>
      </w:r>
    </w:p>
    <w:p w14:paraId="48B9389F" w14:textId="302B80BD" w:rsidR="001562D3" w:rsidRPr="00FE5E19" w:rsidRDefault="001562D3" w:rsidP="008356C4">
      <w:pPr>
        <w:pStyle w:val="ListParagraph"/>
        <w:numPr>
          <w:ilvl w:val="0"/>
          <w:numId w:val="21"/>
        </w:numPr>
        <w:ind w:left="709" w:hanging="425"/>
        <w:jc w:val="both"/>
      </w:pPr>
      <w:r w:rsidRPr="00FE5E19">
        <w:t xml:space="preserve">Maintain professional and courteous working relationships with staff and respect the equality and diversity of each and every person </w:t>
      </w:r>
      <w:r w:rsidR="001A0E6F">
        <w:t xml:space="preserve">they </w:t>
      </w:r>
      <w:r w:rsidRPr="00FE5E19">
        <w:t>come</w:t>
      </w:r>
      <w:r w:rsidR="001A0E6F">
        <w:t xml:space="preserve"> </w:t>
      </w:r>
      <w:r w:rsidRPr="00FE5E19">
        <w:t xml:space="preserve">into contact with in the course of </w:t>
      </w:r>
      <w:r w:rsidR="001A0E6F">
        <w:t xml:space="preserve">their </w:t>
      </w:r>
      <w:r w:rsidRPr="00FE5E19">
        <w:t xml:space="preserve">business </w:t>
      </w:r>
    </w:p>
    <w:p w14:paraId="0734CA47" w14:textId="3F77EB64" w:rsidR="001562D3" w:rsidRDefault="001562D3" w:rsidP="008356C4">
      <w:pPr>
        <w:pStyle w:val="ListParagraph"/>
        <w:numPr>
          <w:ilvl w:val="0"/>
          <w:numId w:val="21"/>
        </w:numPr>
        <w:ind w:left="709" w:hanging="425"/>
      </w:pPr>
      <w:r w:rsidRPr="00FE5E19">
        <w:t>Uphold the privacy and dignity of the patient and respect the equality of patients at all time</w:t>
      </w:r>
      <w:r w:rsidR="001A0E6F">
        <w:t>s</w:t>
      </w:r>
      <w:r w:rsidR="0094133F">
        <w:t xml:space="preserve"> </w:t>
      </w:r>
    </w:p>
    <w:p w14:paraId="768E2415" w14:textId="77777777" w:rsidR="0094133F" w:rsidRPr="00FE5E19" w:rsidRDefault="0094133F" w:rsidP="0094133F">
      <w:pPr>
        <w:pStyle w:val="ListParagraph"/>
        <w:ind w:left="709"/>
      </w:pPr>
    </w:p>
    <w:p w14:paraId="0F40C569" w14:textId="77777777" w:rsidR="001562D3" w:rsidRDefault="001562D3" w:rsidP="001562D3">
      <w:pPr>
        <w:pStyle w:val="BodyTextIndent"/>
        <w:widowControl/>
        <w:jc w:val="left"/>
        <w:rPr>
          <w:b/>
        </w:rPr>
      </w:pPr>
      <w:r w:rsidRPr="00FE5E19">
        <w:rPr>
          <w:b/>
        </w:rPr>
        <w:t>2.  Key Responsibilities</w:t>
      </w:r>
    </w:p>
    <w:p w14:paraId="42E208CA" w14:textId="77777777" w:rsidR="00B7523F" w:rsidRDefault="00B7523F">
      <w:pPr>
        <w:pStyle w:val="BodyTextIndent"/>
        <w:widowControl/>
        <w:jc w:val="left"/>
        <w:rPr>
          <w:b/>
        </w:rPr>
      </w:pPr>
    </w:p>
    <w:p w14:paraId="7477F756" w14:textId="688E95B6" w:rsidR="00B7523F" w:rsidRDefault="00B7523F" w:rsidP="008356C4">
      <w:pPr>
        <w:pStyle w:val="BodyTextIndent"/>
        <w:widowControl/>
        <w:numPr>
          <w:ilvl w:val="0"/>
          <w:numId w:val="3"/>
        </w:numPr>
        <w:ind w:left="720"/>
      </w:pPr>
      <w:r>
        <w:t xml:space="preserve">The </w:t>
      </w:r>
      <w:r w:rsidR="006D4990">
        <w:t>post holder</w:t>
      </w:r>
      <w:r>
        <w:t xml:space="preserve"> will, in conjunction with the Estate Operational </w:t>
      </w:r>
      <w:r w:rsidR="006D4990">
        <w:t>Manager (</w:t>
      </w:r>
      <w:r>
        <w:t>Mechanical</w:t>
      </w:r>
      <w:r w:rsidR="001A0E6F">
        <w:t>/Electrical</w:t>
      </w:r>
      <w:r>
        <w:t>) manage all Estate Supervisors, Directly Employed Labour (DEL) and Specialist Contractors to provide an effective Estates Service and ensure a safe and pleasant environment for patient care w</w:t>
      </w:r>
      <w:r w:rsidR="00403A53">
        <w:t>h</w:t>
      </w:r>
      <w:r>
        <w:t>ere practicable.</w:t>
      </w:r>
    </w:p>
    <w:p w14:paraId="5A5F13D9" w14:textId="77777777" w:rsidR="0094133F" w:rsidRDefault="00B7523F" w:rsidP="008356C4">
      <w:pPr>
        <w:pStyle w:val="BodyTextIndent"/>
        <w:widowControl/>
        <w:numPr>
          <w:ilvl w:val="0"/>
          <w:numId w:val="3"/>
        </w:numPr>
        <w:ind w:left="720"/>
        <w:sectPr w:rsidR="0094133F" w:rsidSect="0094133F">
          <w:headerReference w:type="default" r:id="rId7"/>
          <w:footerReference w:type="default" r:id="rId8"/>
          <w:pgSz w:w="11906" w:h="16838"/>
          <w:pgMar w:top="1440" w:right="1418" w:bottom="1440" w:left="1418" w:header="720" w:footer="684" w:gutter="0"/>
          <w:cols w:space="720"/>
        </w:sectPr>
      </w:pPr>
      <w:r>
        <w:t xml:space="preserve">The postholder will provide a proactive role in ensuring the department achieves and maintains ISO9001 </w:t>
      </w:r>
      <w:r w:rsidR="006D4990">
        <w:t>accreditation</w:t>
      </w:r>
    </w:p>
    <w:p w14:paraId="139E9CF6" w14:textId="1D6CF511" w:rsidR="00B7523F" w:rsidRDefault="00B7523F" w:rsidP="0094133F">
      <w:pPr>
        <w:pStyle w:val="BodyTextIndent"/>
        <w:widowControl/>
        <w:ind w:left="720"/>
      </w:pPr>
    </w:p>
    <w:p w14:paraId="3C349CCA" w14:textId="29BCE6A1" w:rsidR="00B7523F" w:rsidRDefault="00B7523F" w:rsidP="0094133F">
      <w:pPr>
        <w:pStyle w:val="BodyTextIndent"/>
        <w:widowControl/>
        <w:numPr>
          <w:ilvl w:val="0"/>
          <w:numId w:val="3"/>
        </w:numPr>
        <w:ind w:left="720"/>
      </w:pPr>
      <w:r>
        <w:t xml:space="preserve">The postholder will provide technical expertise in </w:t>
      </w:r>
      <w:r w:rsidR="001A0E6F">
        <w:t>their</w:t>
      </w:r>
      <w:r>
        <w:t xml:space="preserve"> core discipline to the </w:t>
      </w:r>
      <w:r w:rsidR="0094133F">
        <w:t>Senior Operational Manager</w:t>
      </w:r>
      <w:r>
        <w:t>, Estate Officers, Supervisors, DEL and Contractors as required</w:t>
      </w:r>
    </w:p>
    <w:p w14:paraId="5E199ACE" w14:textId="0DD54609" w:rsidR="00B7523F" w:rsidRDefault="00B7523F" w:rsidP="0094133F">
      <w:pPr>
        <w:pStyle w:val="BodyTextIndent"/>
        <w:widowControl/>
        <w:numPr>
          <w:ilvl w:val="0"/>
          <w:numId w:val="3"/>
        </w:numPr>
        <w:ind w:left="720"/>
      </w:pPr>
      <w:r>
        <w:t xml:space="preserve">The postholder will manage all resources delegated to </w:t>
      </w:r>
      <w:r w:rsidR="001A0E6F">
        <w:t xml:space="preserve">them </w:t>
      </w:r>
      <w:r>
        <w:t>to ensure a value for money, quality service is provided in support of the delegated budget holder</w:t>
      </w:r>
    </w:p>
    <w:p w14:paraId="26AB9A71" w14:textId="49EC828A" w:rsidR="00B7523F" w:rsidRDefault="001A0E6F" w:rsidP="0094133F">
      <w:pPr>
        <w:pStyle w:val="BodyTextIndent"/>
        <w:widowControl/>
        <w:numPr>
          <w:ilvl w:val="0"/>
          <w:numId w:val="3"/>
        </w:numPr>
        <w:ind w:left="720"/>
      </w:pPr>
      <w:r>
        <w:t xml:space="preserve">They </w:t>
      </w:r>
      <w:r w:rsidR="00B7523F">
        <w:t xml:space="preserve">will also assist </w:t>
      </w:r>
      <w:r w:rsidR="009D5263">
        <w:t xml:space="preserve">and </w:t>
      </w:r>
      <w:r w:rsidR="00B7523F">
        <w:t>act in support of capital projects and will be required to carry out minor works projects from conception, through control, to completion</w:t>
      </w:r>
    </w:p>
    <w:p w14:paraId="53C57282" w14:textId="1158B59D" w:rsidR="00B7523F" w:rsidRDefault="00B7523F" w:rsidP="0094133F">
      <w:pPr>
        <w:pStyle w:val="BodyTextIndent"/>
        <w:widowControl/>
        <w:numPr>
          <w:ilvl w:val="0"/>
          <w:numId w:val="3"/>
        </w:numPr>
        <w:ind w:left="720"/>
      </w:pPr>
      <w:r>
        <w:t xml:space="preserve">The postholder will develop, implement operational procedures/policies and safe systems of work both at DDH and Trust wide as required including liaison with user </w:t>
      </w:r>
      <w:r w:rsidR="006D4990">
        <w:t>departments</w:t>
      </w:r>
    </w:p>
    <w:p w14:paraId="5D714BC4" w14:textId="77777777" w:rsidR="00B7523F" w:rsidRDefault="00B7523F" w:rsidP="0094133F">
      <w:pPr>
        <w:pStyle w:val="BodyTextIndent"/>
        <w:widowControl/>
        <w:numPr>
          <w:ilvl w:val="0"/>
          <w:numId w:val="3"/>
        </w:numPr>
        <w:ind w:left="720"/>
      </w:pPr>
      <w:r>
        <w:t>The postholder will liaise with external agencies as required, i.e. Environmental Agency, HSE, etc.</w:t>
      </w:r>
    </w:p>
    <w:p w14:paraId="37EE4FFC" w14:textId="7DFB6C22" w:rsidR="00B7523F" w:rsidRDefault="00B7523F" w:rsidP="0094133F">
      <w:pPr>
        <w:pStyle w:val="BodyTextIndent"/>
        <w:widowControl/>
        <w:numPr>
          <w:ilvl w:val="0"/>
          <w:numId w:val="3"/>
        </w:numPr>
        <w:ind w:left="720"/>
      </w:pPr>
      <w:r>
        <w:t xml:space="preserve">The postholder will act as Responsible/Authorised Person for designated functions, </w:t>
      </w:r>
      <w:r w:rsidR="006D4990">
        <w:t>i.e.</w:t>
      </w:r>
      <w:r>
        <w:t xml:space="preserve"> LV Systems, Electrical Work </w:t>
      </w:r>
      <w:r w:rsidR="006D4990">
        <w:t>Regulations,</w:t>
      </w:r>
      <w:r w:rsidR="009D5263">
        <w:t xml:space="preserve"> Lifts</w:t>
      </w:r>
      <w:r w:rsidR="008850B6">
        <w:t xml:space="preserve">, Medical Gas, Ventilation </w:t>
      </w:r>
      <w:r w:rsidR="009D5263">
        <w:t>etc</w:t>
      </w:r>
      <w:r>
        <w:t>.</w:t>
      </w:r>
    </w:p>
    <w:p w14:paraId="4955ED7E" w14:textId="403CA38D" w:rsidR="00B7523F" w:rsidRDefault="001A0E6F" w:rsidP="0094133F">
      <w:pPr>
        <w:pStyle w:val="BodyTextIndent"/>
        <w:widowControl/>
        <w:numPr>
          <w:ilvl w:val="0"/>
          <w:numId w:val="3"/>
        </w:numPr>
        <w:ind w:left="720"/>
      </w:pPr>
      <w:r>
        <w:t xml:space="preserve">They will be </w:t>
      </w:r>
      <w:r w:rsidR="00B7523F">
        <w:t xml:space="preserve">responsible to the </w:t>
      </w:r>
      <w:r w:rsidR="008356C4">
        <w:t xml:space="preserve">Senior Operational </w:t>
      </w:r>
      <w:r w:rsidR="00B7523F">
        <w:t xml:space="preserve">Manager for operating, maintaining and developing the BMS System including changing </w:t>
      </w:r>
      <w:proofErr w:type="spellStart"/>
      <w:r w:rsidR="00B7523F">
        <w:t>programmes</w:t>
      </w:r>
      <w:proofErr w:type="spellEnd"/>
      <w:r w:rsidR="00B7523F">
        <w:t xml:space="preserve"> </w:t>
      </w:r>
      <w:r w:rsidR="008356C4">
        <w:t xml:space="preserve">and </w:t>
      </w:r>
      <w:r w:rsidR="00B7523F">
        <w:t>parameters to meet Service/Estate changes</w:t>
      </w:r>
    </w:p>
    <w:p w14:paraId="0084DA16" w14:textId="77777777" w:rsidR="00B7523F" w:rsidRDefault="00B7523F" w:rsidP="0094133F">
      <w:pPr>
        <w:pStyle w:val="BodyTextIndent"/>
        <w:widowControl/>
      </w:pPr>
    </w:p>
    <w:p w14:paraId="03AF3345" w14:textId="77777777" w:rsidR="00B7523F" w:rsidRDefault="001562D3" w:rsidP="001562D3">
      <w:pPr>
        <w:pStyle w:val="BodyTextIndent"/>
        <w:widowControl/>
        <w:jc w:val="left"/>
        <w:rPr>
          <w:b/>
        </w:rPr>
      </w:pPr>
      <w:r>
        <w:rPr>
          <w:b/>
        </w:rPr>
        <w:t>DUTIES AND RESPONSIBILITIES</w:t>
      </w:r>
    </w:p>
    <w:p w14:paraId="734E9729" w14:textId="77777777" w:rsidR="00B7523F" w:rsidRDefault="00B7523F">
      <w:pPr>
        <w:pStyle w:val="BodyTextIndent"/>
        <w:widowControl/>
        <w:jc w:val="left"/>
        <w:rPr>
          <w:b/>
        </w:rPr>
      </w:pPr>
    </w:p>
    <w:p w14:paraId="2909F4F8" w14:textId="6079CE20" w:rsidR="00B7523F" w:rsidRPr="007E7503" w:rsidRDefault="00B7523F" w:rsidP="0094133F">
      <w:pPr>
        <w:pStyle w:val="BodyTextIndent"/>
        <w:widowControl/>
        <w:numPr>
          <w:ilvl w:val="0"/>
          <w:numId w:val="3"/>
        </w:numPr>
        <w:ind w:left="720"/>
        <w:rPr>
          <w:b/>
        </w:rPr>
      </w:pPr>
      <w:r>
        <w:t xml:space="preserve">The provision of operational </w:t>
      </w:r>
      <w:r w:rsidR="009D5263">
        <w:t>e</w:t>
      </w:r>
      <w:r>
        <w:t>state maintenance and services</w:t>
      </w:r>
    </w:p>
    <w:p w14:paraId="01AF07F5" w14:textId="65440833" w:rsidR="00B7523F" w:rsidRDefault="00B7523F" w:rsidP="0094133F">
      <w:pPr>
        <w:pStyle w:val="BodyTextIndent"/>
        <w:widowControl/>
        <w:numPr>
          <w:ilvl w:val="0"/>
          <w:numId w:val="3"/>
        </w:numPr>
        <w:ind w:left="720"/>
      </w:pPr>
      <w:r>
        <w:t xml:space="preserve">To work in conjunction with the Risk Manager and Estates Managers to ensure </w:t>
      </w:r>
      <w:r w:rsidR="001A0E6F">
        <w:t xml:space="preserve">the Mid Yorkshire Hospital NHS Teaching Trust (MYTT) </w:t>
      </w:r>
      <w:r>
        <w:rPr>
          <w:i/>
          <w:u w:val="single"/>
        </w:rPr>
        <w:t>and its satellite</w:t>
      </w:r>
      <w:r>
        <w:t xml:space="preserve"> sites comply with all regulatory and advisory frameworks, HTM and technical guidance and good professional practice as far as possible</w:t>
      </w:r>
    </w:p>
    <w:p w14:paraId="12CB5F5D" w14:textId="3BE57F36" w:rsidR="00B7523F" w:rsidRDefault="00B7523F" w:rsidP="0094133F">
      <w:pPr>
        <w:pStyle w:val="BodyTextIndent"/>
        <w:widowControl/>
        <w:numPr>
          <w:ilvl w:val="0"/>
          <w:numId w:val="3"/>
        </w:numPr>
        <w:ind w:left="720"/>
      </w:pPr>
      <w:r>
        <w:t>To ensure at all times leadership with clear lines of instruction and responsibility commensurate with the post and to manage and delegate duties ensuring their effective delivery</w:t>
      </w:r>
    </w:p>
    <w:p w14:paraId="32B4E842" w14:textId="77777777" w:rsidR="00403A53" w:rsidRDefault="00403A53" w:rsidP="0094133F">
      <w:pPr>
        <w:pStyle w:val="BodyTextIndent"/>
        <w:widowControl/>
        <w:numPr>
          <w:ilvl w:val="0"/>
          <w:numId w:val="3"/>
        </w:numPr>
        <w:ind w:left="720"/>
      </w:pPr>
      <w:r>
        <w:t>Manage the sicknes</w:t>
      </w:r>
      <w:r w:rsidR="00730A48">
        <w:t xml:space="preserve">s and disciplinary processes in line with Trust policies. </w:t>
      </w:r>
    </w:p>
    <w:p w14:paraId="498717D5" w14:textId="4929D7AE" w:rsidR="00B7523F" w:rsidRDefault="00B7523F" w:rsidP="0094133F">
      <w:pPr>
        <w:pStyle w:val="BodyTextIndent"/>
        <w:widowControl/>
        <w:numPr>
          <w:ilvl w:val="0"/>
          <w:numId w:val="3"/>
        </w:numPr>
        <w:ind w:left="720"/>
      </w:pPr>
      <w:r>
        <w:t>Responsible to implement an on-going program of change and improvement that ensures a quality</w:t>
      </w:r>
      <w:r w:rsidR="0018083F">
        <w:t xml:space="preserve"> </w:t>
      </w:r>
      <w:r>
        <w:t xml:space="preserve">orientated value for money Estate service is provided </w:t>
      </w:r>
      <w:r w:rsidRPr="008D6945">
        <w:t>to the Trust</w:t>
      </w:r>
    </w:p>
    <w:p w14:paraId="3DC2CB9D" w14:textId="7D44D22D" w:rsidR="00B7523F" w:rsidRDefault="00B7523F" w:rsidP="0094133F">
      <w:pPr>
        <w:pStyle w:val="BodyTextIndent"/>
        <w:widowControl/>
        <w:numPr>
          <w:ilvl w:val="0"/>
          <w:numId w:val="3"/>
        </w:numPr>
        <w:ind w:left="720"/>
      </w:pPr>
      <w:r>
        <w:t xml:space="preserve">Advises and assists the </w:t>
      </w:r>
      <w:r w:rsidR="00163A87">
        <w:t xml:space="preserve">Service and </w:t>
      </w:r>
      <w:r>
        <w:t>Quality Manager on initiatives to consolidate and improve quality and proactively works towards implementing and maintaining the department’s ISO9001</w:t>
      </w:r>
      <w:r w:rsidR="00163A87">
        <w:t xml:space="preserve"> </w:t>
      </w:r>
      <w:r>
        <w:t>accreditation by ensuring that all operational services are delivered in-line with, or better than the relevant sections of the ISO9001</w:t>
      </w:r>
      <w:r w:rsidR="0018083F">
        <w:t xml:space="preserve"> </w:t>
      </w:r>
      <w:r>
        <w:t xml:space="preserve">Quality </w:t>
      </w:r>
      <w:r w:rsidR="009D5263">
        <w:t>Management System</w:t>
      </w:r>
    </w:p>
    <w:p w14:paraId="200B4AD6" w14:textId="31704BDD" w:rsidR="00B7523F" w:rsidRDefault="00B7523F" w:rsidP="0094133F">
      <w:pPr>
        <w:pStyle w:val="BodyTextIndent"/>
        <w:widowControl/>
        <w:numPr>
          <w:ilvl w:val="0"/>
          <w:numId w:val="3"/>
        </w:numPr>
        <w:ind w:left="720"/>
      </w:pPr>
      <w:r>
        <w:t xml:space="preserve">Develops, implements and maintains systems of monthly audit for service records and demonstrates asset performance. Ensures all follow up action has been completed and that all services and readings related information is correctly provided, determined and filed. All omissions to be reported to the </w:t>
      </w:r>
      <w:r w:rsidR="00163A87">
        <w:t xml:space="preserve">Senior </w:t>
      </w:r>
      <w:r w:rsidR="00403A53">
        <w:t>Operational</w:t>
      </w:r>
      <w:r>
        <w:t xml:space="preserve"> Manager for corrective action to be taken</w:t>
      </w:r>
    </w:p>
    <w:p w14:paraId="53E22358" w14:textId="3C1B2C56" w:rsidR="00B7523F" w:rsidRDefault="00B7523F" w:rsidP="0018083F">
      <w:pPr>
        <w:pStyle w:val="BodyTextIndent"/>
        <w:widowControl/>
        <w:numPr>
          <w:ilvl w:val="0"/>
          <w:numId w:val="3"/>
        </w:numPr>
        <w:ind w:left="720"/>
      </w:pPr>
      <w:r>
        <w:lastRenderedPageBreak/>
        <w:t>Participates in all Environmental Health, Hygiene Inspections and Matron visits and follow through and corrects all Estates items &amp; faults relating to Environmental Health within designated timeframes</w:t>
      </w:r>
    </w:p>
    <w:p w14:paraId="3DE89C0B" w14:textId="7980AAEB" w:rsidR="00B7523F" w:rsidRDefault="00B7523F" w:rsidP="0018083F">
      <w:pPr>
        <w:pStyle w:val="BodyTextIndent"/>
        <w:widowControl/>
        <w:numPr>
          <w:ilvl w:val="0"/>
          <w:numId w:val="3"/>
        </w:numPr>
        <w:ind w:left="720"/>
      </w:pPr>
      <w:r>
        <w:t>Consults based on an open information policy with local Trade Union representatives and safety representatives on all issues effecting site based staff and services</w:t>
      </w:r>
    </w:p>
    <w:p w14:paraId="52BD2F88" w14:textId="77777777" w:rsidR="00B7523F" w:rsidRDefault="00B7523F" w:rsidP="0018083F">
      <w:pPr>
        <w:pStyle w:val="BodyTextIndent"/>
        <w:widowControl/>
        <w:numPr>
          <w:ilvl w:val="0"/>
          <w:numId w:val="3"/>
        </w:numPr>
        <w:ind w:left="720"/>
      </w:pPr>
      <w:r>
        <w:t xml:space="preserve">Surveys, monitors and records as required the on-going condition of all sections of the engineering installations and services and present this information highlighting trouble areas to the </w:t>
      </w:r>
      <w:r w:rsidR="00163A87">
        <w:t xml:space="preserve">Senior </w:t>
      </w:r>
      <w:r w:rsidR="00403A53">
        <w:t>Operational Manager</w:t>
      </w:r>
      <w:r>
        <w:t xml:space="preserve"> to support the development and maintenance of the Risk Register and Treatment Schedules.</w:t>
      </w:r>
    </w:p>
    <w:p w14:paraId="19E80463" w14:textId="77777777" w:rsidR="00B7523F" w:rsidRDefault="00B7523F" w:rsidP="0018083F">
      <w:pPr>
        <w:pStyle w:val="BodyTextIndent"/>
        <w:widowControl/>
        <w:numPr>
          <w:ilvl w:val="0"/>
          <w:numId w:val="3"/>
        </w:numPr>
        <w:ind w:left="720"/>
      </w:pPr>
      <w:r>
        <w:t>Participates in the collation and preparation of information in relation to Backlog Maintenance on an annual basis to ensure the clarity, relevance and consequential effects of the information.</w:t>
      </w:r>
    </w:p>
    <w:p w14:paraId="29E6DA77" w14:textId="77777777" w:rsidR="00B7523F" w:rsidRDefault="00B7523F" w:rsidP="0018083F">
      <w:pPr>
        <w:pStyle w:val="BodyTextIndent"/>
        <w:widowControl/>
        <w:numPr>
          <w:ilvl w:val="0"/>
          <w:numId w:val="3"/>
        </w:numPr>
        <w:ind w:left="720"/>
      </w:pPr>
      <w:r>
        <w:t>Seeks to establish and update a good understanding of mechanical, electrical, building systems and associated building services within the base site and across the Trust.</w:t>
      </w:r>
    </w:p>
    <w:p w14:paraId="7A6E6EBB" w14:textId="77777777" w:rsidR="00B7523F" w:rsidRDefault="00B7523F" w:rsidP="0018083F">
      <w:pPr>
        <w:pStyle w:val="BodyTextIndent"/>
        <w:widowControl/>
        <w:numPr>
          <w:ilvl w:val="0"/>
          <w:numId w:val="3"/>
        </w:numPr>
        <w:ind w:left="720"/>
      </w:pPr>
      <w:r>
        <w:t xml:space="preserve">Responsible to the </w:t>
      </w:r>
      <w:r w:rsidR="00403A53">
        <w:t xml:space="preserve">Senior Operational </w:t>
      </w:r>
      <w:r>
        <w:t>Manager for ensuring Controls Assurance Standards systems and processes are developed, implemented and then maintained by the operational service. Reviews and reports regularly and ensures that all deviations are reported to the Risk Manager for corrective action to be taken.</w:t>
      </w:r>
    </w:p>
    <w:p w14:paraId="48A269A7" w14:textId="77777777" w:rsidR="00B7523F" w:rsidRDefault="00B7523F" w:rsidP="0018083F">
      <w:pPr>
        <w:pStyle w:val="BodyTextIndent"/>
        <w:widowControl/>
        <w:numPr>
          <w:ilvl w:val="0"/>
          <w:numId w:val="3"/>
        </w:numPr>
        <w:ind w:left="720"/>
      </w:pPr>
      <w:proofErr w:type="spellStart"/>
      <w:r>
        <w:t>Utilises</w:t>
      </w:r>
      <w:proofErr w:type="spellEnd"/>
      <w:r>
        <w:t xml:space="preserve"> internal and external audit agencies on a bi-annual basis to validate services and performance reading results contained in the critical asset filing system </w:t>
      </w:r>
      <w:r w:rsidR="006D4990">
        <w:t>and</w:t>
      </w:r>
      <w:r>
        <w:t xml:space="preserve"> for ensuring all identified deficiencies are rectified within appropriate timeframes. </w:t>
      </w:r>
    </w:p>
    <w:p w14:paraId="5DE9D55D" w14:textId="77777777" w:rsidR="00B7523F" w:rsidRDefault="00B7523F" w:rsidP="0018083F">
      <w:pPr>
        <w:pStyle w:val="BodyTextIndent"/>
        <w:widowControl/>
        <w:numPr>
          <w:ilvl w:val="0"/>
          <w:numId w:val="3"/>
        </w:numPr>
        <w:ind w:left="720"/>
      </w:pPr>
      <w:r>
        <w:t xml:space="preserve">In conjunction with the Other Estates </w:t>
      </w:r>
      <w:r w:rsidR="009D5263">
        <w:t>Managers/</w:t>
      </w:r>
      <w:r>
        <w:t>Officer</w:t>
      </w:r>
      <w:r w:rsidR="009D5263">
        <w:t>s</w:t>
      </w:r>
      <w:r>
        <w:t xml:space="preserve"> ensures a </w:t>
      </w:r>
      <w:r w:rsidR="006D4990">
        <w:t>coordinated</w:t>
      </w:r>
      <w:r>
        <w:t xml:space="preserve"> direct works staff including supervisory staff, contractors and specialist staff.</w:t>
      </w:r>
    </w:p>
    <w:p w14:paraId="36F99486" w14:textId="77777777" w:rsidR="00B7523F" w:rsidRDefault="00B7523F" w:rsidP="0018083F">
      <w:pPr>
        <w:pStyle w:val="BodyTextIndent"/>
        <w:widowControl/>
        <w:numPr>
          <w:ilvl w:val="0"/>
          <w:numId w:val="3"/>
        </w:numPr>
        <w:ind w:left="720"/>
      </w:pPr>
      <w:r>
        <w:t xml:space="preserve">Ensures that the post holder and all subordinate </w:t>
      </w:r>
      <w:r w:rsidR="006D4990">
        <w:t>staff</w:t>
      </w:r>
      <w:r>
        <w:t xml:space="preserve"> operate in line with and comply with the Trust’s issued and adopted policies and procedures.</w:t>
      </w:r>
    </w:p>
    <w:p w14:paraId="2F3785ED" w14:textId="77777777" w:rsidR="00B7523F" w:rsidRDefault="00B7523F" w:rsidP="0018083F">
      <w:pPr>
        <w:pStyle w:val="BodyTextIndent"/>
        <w:widowControl/>
        <w:numPr>
          <w:ilvl w:val="0"/>
          <w:numId w:val="3"/>
        </w:numPr>
        <w:ind w:left="720"/>
      </w:pPr>
      <w:r>
        <w:t xml:space="preserve">Responsible to the </w:t>
      </w:r>
      <w:r w:rsidR="00163A87">
        <w:t xml:space="preserve">Senior Operational </w:t>
      </w:r>
      <w:r>
        <w:t>Manager for identifying and bringing forward the personal development needs of staff under their control in-line with the principles of Investors in People.</w:t>
      </w:r>
    </w:p>
    <w:p w14:paraId="6FB2F466" w14:textId="77777777" w:rsidR="00B7523F" w:rsidRDefault="00B7523F" w:rsidP="0018083F">
      <w:pPr>
        <w:pStyle w:val="BodyTextIndent"/>
        <w:widowControl/>
        <w:numPr>
          <w:ilvl w:val="0"/>
          <w:numId w:val="3"/>
        </w:numPr>
        <w:ind w:left="720"/>
      </w:pPr>
      <w:r>
        <w:t>Actively contributes to the implementation, review, correction and maintenance of ISO9001, H</w:t>
      </w:r>
      <w:r w:rsidR="009D5263">
        <w:t>C</w:t>
      </w:r>
      <w:r>
        <w:t xml:space="preserve">S and </w:t>
      </w:r>
      <w:proofErr w:type="spellStart"/>
      <w:r>
        <w:t>IiP</w:t>
      </w:r>
      <w:proofErr w:type="spellEnd"/>
      <w:r>
        <w:t xml:space="preserve"> accreditation.</w:t>
      </w:r>
    </w:p>
    <w:p w14:paraId="01BF800F" w14:textId="77777777" w:rsidR="00B7523F" w:rsidRDefault="00B7523F" w:rsidP="0018083F">
      <w:pPr>
        <w:pStyle w:val="BodyTextIndent"/>
        <w:widowControl/>
        <w:numPr>
          <w:ilvl w:val="0"/>
          <w:numId w:val="3"/>
        </w:numPr>
        <w:ind w:left="720"/>
      </w:pPr>
      <w:r>
        <w:t xml:space="preserve">On behalf of the </w:t>
      </w:r>
      <w:r w:rsidR="00403A53">
        <w:t>Senior Operational</w:t>
      </w:r>
      <w:r w:rsidR="006D4990">
        <w:t xml:space="preserve"> Manager</w:t>
      </w:r>
      <w:r>
        <w:t xml:space="preserve"> undertakes the lead responsibility for operating and managing the site based utilities including consumption, levels and associated expenditure ensuring that it is maintained within agreed allocations and matches national averages.</w:t>
      </w:r>
    </w:p>
    <w:p w14:paraId="67B0A7EB" w14:textId="77777777" w:rsidR="00B7523F" w:rsidRDefault="00B7523F" w:rsidP="0018083F">
      <w:pPr>
        <w:pStyle w:val="BodyTextIndent"/>
        <w:widowControl/>
        <w:numPr>
          <w:ilvl w:val="0"/>
          <w:numId w:val="3"/>
        </w:numPr>
        <w:ind w:left="720"/>
      </w:pPr>
      <w:r>
        <w:t>To work proactively with the Trust’s Health &amp; Safety Manager to continually improve health and safety performance.</w:t>
      </w:r>
    </w:p>
    <w:p w14:paraId="0E1A5DC1" w14:textId="5A39321A" w:rsidR="00B7523F" w:rsidRDefault="00B7523F" w:rsidP="0018083F">
      <w:pPr>
        <w:pStyle w:val="BodyTextIndent"/>
        <w:widowControl/>
        <w:numPr>
          <w:ilvl w:val="0"/>
          <w:numId w:val="3"/>
        </w:numPr>
        <w:ind w:left="720"/>
      </w:pPr>
      <w:r>
        <w:t xml:space="preserve">To manage the workforce planning service that ensures engineering and building works are planned and delivered within agreed service delivery profiles and time frames as detailed in the workforce planning portfolio to meet the needs of Wards and Departments.  Ensures a fully coordinated service delivery with </w:t>
      </w:r>
      <w:r w:rsidR="006D4990">
        <w:t>cross</w:t>
      </w:r>
      <w:r>
        <w:t xml:space="preserve"> trade integration.  Advises of support needs and improvements.</w:t>
      </w:r>
    </w:p>
    <w:p w14:paraId="15BC1D90" w14:textId="5F43EA8E" w:rsidR="00B7523F" w:rsidRDefault="00B7523F" w:rsidP="0018083F">
      <w:pPr>
        <w:pStyle w:val="BodyTextIndent"/>
        <w:widowControl/>
        <w:numPr>
          <w:ilvl w:val="0"/>
          <w:numId w:val="3"/>
        </w:numPr>
        <w:ind w:left="720"/>
      </w:pPr>
      <w:r>
        <w:lastRenderedPageBreak/>
        <w:t xml:space="preserve">Ensures that all emergency work reported via the Estate Help Desk is actioned and completed within agreed timeframes per category of fault/service need as detailed within the Workforce planning portfolio. </w:t>
      </w:r>
    </w:p>
    <w:p w14:paraId="21D76BF9" w14:textId="4B8A44FE" w:rsidR="00B7523F" w:rsidRDefault="00B7523F" w:rsidP="0018083F">
      <w:pPr>
        <w:pStyle w:val="BodyTextIndent"/>
        <w:widowControl/>
        <w:numPr>
          <w:ilvl w:val="0"/>
          <w:numId w:val="3"/>
        </w:numPr>
        <w:ind w:left="720"/>
      </w:pPr>
      <w:r>
        <w:t xml:space="preserve">The </w:t>
      </w:r>
      <w:r w:rsidR="006D4990">
        <w:t>post holder</w:t>
      </w:r>
      <w:r>
        <w:t xml:space="preserve"> will be required to gain a high degree of understanding and a level of competency regarding the operation of the relevant sections of the Information System.  The </w:t>
      </w:r>
      <w:r w:rsidR="00E37EB5">
        <w:t xml:space="preserve">Business &amp; Performance </w:t>
      </w:r>
      <w:r>
        <w:t>Manager will ensure the system is effective and available and can be used to best effect in support of delivering the operational Estate service to the Trust.</w:t>
      </w:r>
    </w:p>
    <w:p w14:paraId="5A5737D7" w14:textId="77777777" w:rsidR="00B7523F" w:rsidRDefault="00B7523F" w:rsidP="0018083F">
      <w:pPr>
        <w:pStyle w:val="BodyTextIndent"/>
        <w:widowControl/>
        <w:numPr>
          <w:ilvl w:val="0"/>
          <w:numId w:val="3"/>
        </w:numPr>
        <w:ind w:left="720"/>
      </w:pPr>
      <w:r>
        <w:t xml:space="preserve">The </w:t>
      </w:r>
      <w:r w:rsidR="006D4990">
        <w:t>post holder</w:t>
      </w:r>
      <w:r>
        <w:t xml:space="preserve"> will provide a key supportive, but participative role in the use and application of the Information System.</w:t>
      </w:r>
    </w:p>
    <w:p w14:paraId="06DDA992" w14:textId="77777777" w:rsidR="00B7523F" w:rsidRDefault="00B7523F" w:rsidP="0018083F">
      <w:pPr>
        <w:pStyle w:val="BodyTextIndent"/>
        <w:widowControl/>
        <w:numPr>
          <w:ilvl w:val="0"/>
          <w:numId w:val="3"/>
        </w:numPr>
        <w:ind w:left="720"/>
      </w:pPr>
      <w:r>
        <w:t>Undertakes the role of Authorised Person as set down in the Hospital Technical Memorandums and appropriate regulatory and advisory compliance frameworks.  These areas will be identified and agreed in writing after appropriate training has been provided and updated, e.g. LV Electric, Medical Gases, etc.</w:t>
      </w:r>
    </w:p>
    <w:p w14:paraId="3B59F8E6" w14:textId="77777777" w:rsidR="00403A53" w:rsidRDefault="00B7523F" w:rsidP="0018083F">
      <w:pPr>
        <w:pStyle w:val="BodyTextIndent"/>
        <w:widowControl/>
        <w:numPr>
          <w:ilvl w:val="0"/>
          <w:numId w:val="3"/>
        </w:numPr>
        <w:ind w:left="720"/>
      </w:pPr>
      <w:r>
        <w:t>Ensures by regular monitoring that the directly employed workforce does not contravene the Working T</w:t>
      </w:r>
      <w:r w:rsidR="00403A53">
        <w:t>ime Directive unless authorised.</w:t>
      </w:r>
    </w:p>
    <w:p w14:paraId="0EB7E8B6" w14:textId="77777777" w:rsidR="00B7523F" w:rsidRDefault="00B7523F" w:rsidP="0018083F">
      <w:pPr>
        <w:pStyle w:val="BodyTextIndent"/>
        <w:widowControl/>
        <w:numPr>
          <w:ilvl w:val="0"/>
          <w:numId w:val="3"/>
        </w:numPr>
        <w:ind w:left="720"/>
      </w:pPr>
      <w:r>
        <w:t xml:space="preserve">Implements and manages all delegated agreed and detailed cost improvement </w:t>
      </w:r>
      <w:proofErr w:type="spellStart"/>
      <w:r>
        <w:t>programmes</w:t>
      </w:r>
      <w:proofErr w:type="spellEnd"/>
      <w:r>
        <w:t>.</w:t>
      </w:r>
    </w:p>
    <w:p w14:paraId="544F15C3" w14:textId="77777777" w:rsidR="00B7523F" w:rsidRDefault="00B7523F" w:rsidP="0018083F">
      <w:pPr>
        <w:pStyle w:val="BodyTextIndent"/>
        <w:widowControl/>
        <w:numPr>
          <w:ilvl w:val="0"/>
          <w:numId w:val="3"/>
        </w:numPr>
        <w:ind w:left="720"/>
      </w:pPr>
      <w:r>
        <w:t>In partnership with the other Estates Officers and managers in other disciplines take an active role in pursuing energy conservation.  Advises on energy consumption and implement agreed corrective or improvement measures.</w:t>
      </w:r>
    </w:p>
    <w:p w14:paraId="770493C5" w14:textId="77777777" w:rsidR="00163A87" w:rsidRDefault="00403A53" w:rsidP="0018083F">
      <w:pPr>
        <w:pStyle w:val="BodyTextIndent"/>
        <w:widowControl/>
        <w:numPr>
          <w:ilvl w:val="0"/>
          <w:numId w:val="3"/>
        </w:numPr>
        <w:ind w:left="720"/>
      </w:pPr>
      <w:r>
        <w:t>Supporting in developing the service contract specifications and managing service contractors.</w:t>
      </w:r>
    </w:p>
    <w:p w14:paraId="46D87193" w14:textId="77777777" w:rsidR="00B7523F" w:rsidRDefault="00B7523F" w:rsidP="0018083F">
      <w:pPr>
        <w:pStyle w:val="BodyTextIndent"/>
        <w:widowControl/>
        <w:numPr>
          <w:ilvl w:val="0"/>
          <w:numId w:val="3"/>
        </w:numPr>
        <w:ind w:left="720"/>
      </w:pPr>
      <w:r>
        <w:t xml:space="preserve">Manages the operational services </w:t>
      </w:r>
      <w:proofErr w:type="spellStart"/>
      <w:r>
        <w:t>utilising</w:t>
      </w:r>
      <w:proofErr w:type="spellEnd"/>
      <w:r>
        <w:t xml:space="preserve"> best practice to enable Estate related risks to be eliminated, managed or </w:t>
      </w:r>
      <w:proofErr w:type="spellStart"/>
      <w:r>
        <w:t>minimised</w:t>
      </w:r>
      <w:proofErr w:type="spellEnd"/>
      <w:r>
        <w:t xml:space="preserve"> to patients, visitors and staff of the Trust.  Seek to ensure a risk free environment across the site.</w:t>
      </w:r>
    </w:p>
    <w:p w14:paraId="6048DDE4" w14:textId="77777777" w:rsidR="00B7523F" w:rsidRDefault="00B7523F" w:rsidP="0018083F">
      <w:pPr>
        <w:pStyle w:val="BodyTextIndent"/>
        <w:widowControl/>
        <w:numPr>
          <w:ilvl w:val="0"/>
          <w:numId w:val="3"/>
        </w:numPr>
        <w:ind w:left="720"/>
      </w:pPr>
      <w:r>
        <w:t>Responsible for ensuring that building and engineering work is carried out to a satisfactory professional and technical standard and in accordance with Trust &amp; National Policies and good practice.</w:t>
      </w:r>
    </w:p>
    <w:p w14:paraId="3DE96284" w14:textId="77777777" w:rsidR="00B7523F" w:rsidRDefault="00B7523F" w:rsidP="0018083F">
      <w:pPr>
        <w:pStyle w:val="BodyTextIndent"/>
        <w:widowControl/>
        <w:numPr>
          <w:ilvl w:val="0"/>
          <w:numId w:val="3"/>
        </w:numPr>
        <w:ind w:left="720"/>
      </w:pPr>
      <w:r>
        <w:t>Responsible for monitoring the operation of engineering plant and services ensuring conformity with national standards of mechanical, electrical and building safety.</w:t>
      </w:r>
    </w:p>
    <w:p w14:paraId="562A64EA" w14:textId="77777777" w:rsidR="00B7523F" w:rsidRDefault="00B7523F" w:rsidP="0018083F">
      <w:pPr>
        <w:pStyle w:val="BodyTextIndent"/>
        <w:widowControl/>
        <w:numPr>
          <w:ilvl w:val="0"/>
          <w:numId w:val="3"/>
        </w:numPr>
        <w:ind w:left="720"/>
      </w:pPr>
      <w:r>
        <w:t>Through professional involvement and technical literature seek to keep up to date with all engineering and building developments relevant to the service needs.</w:t>
      </w:r>
    </w:p>
    <w:p w14:paraId="2BC92A54" w14:textId="77777777" w:rsidR="00B7523F" w:rsidRDefault="00B7523F" w:rsidP="0018083F">
      <w:pPr>
        <w:pStyle w:val="BodyTextIndent"/>
        <w:widowControl/>
        <w:numPr>
          <w:ilvl w:val="0"/>
          <w:numId w:val="3"/>
        </w:numPr>
        <w:ind w:left="720"/>
      </w:pPr>
      <w:r>
        <w:t xml:space="preserve">Undertakes a lead role/roles in ensuring the Trust continues to proactively work towards compliance with all relevant regulatory and advisory frameworks, Hospital Technical Memorandum and for delivering documented action plans within agreed time frames. </w:t>
      </w:r>
    </w:p>
    <w:p w14:paraId="70F28C82" w14:textId="77777777" w:rsidR="00B7523F" w:rsidRDefault="00B7523F" w:rsidP="0018083F">
      <w:pPr>
        <w:pStyle w:val="BodyTextIndent"/>
        <w:widowControl/>
        <w:numPr>
          <w:ilvl w:val="0"/>
          <w:numId w:val="3"/>
        </w:numPr>
        <w:ind w:left="720"/>
      </w:pPr>
      <w:r>
        <w:t>Works in partnership with the</w:t>
      </w:r>
      <w:r w:rsidR="00403A53">
        <w:t xml:space="preserve"> Service and</w:t>
      </w:r>
      <w:r>
        <w:t xml:space="preserve"> Quality Manager providing technical support in relation to supporting the development of stronger quality management systems.</w:t>
      </w:r>
    </w:p>
    <w:p w14:paraId="7C0EE7AB" w14:textId="1285A456" w:rsidR="00B7523F" w:rsidRDefault="00B7523F" w:rsidP="0018083F">
      <w:pPr>
        <w:pStyle w:val="BodyTextIndent"/>
        <w:widowControl/>
        <w:numPr>
          <w:ilvl w:val="0"/>
          <w:numId w:val="3"/>
        </w:numPr>
        <w:ind w:left="720"/>
      </w:pPr>
      <w:r>
        <w:t>Liaises with Ward Managers/Heads of Departments on all matters relating to their service needs and the Estate and engineering support required.</w:t>
      </w:r>
    </w:p>
    <w:p w14:paraId="76E8CC68" w14:textId="77777777" w:rsidR="00B7523F" w:rsidRDefault="00B7523F" w:rsidP="0018083F">
      <w:pPr>
        <w:pStyle w:val="BodyTextIndent"/>
        <w:widowControl/>
        <w:numPr>
          <w:ilvl w:val="0"/>
          <w:numId w:val="3"/>
        </w:numPr>
        <w:ind w:left="720"/>
      </w:pPr>
      <w:r>
        <w:lastRenderedPageBreak/>
        <w:t xml:space="preserve">In conjunction with the </w:t>
      </w:r>
      <w:r w:rsidR="00163A87">
        <w:t>Governance and Compliance Manager</w:t>
      </w:r>
      <w:r>
        <w:t xml:space="preserve"> prepares and maintains contracts and disseminates HTMs, Policy and Legislation Documents.</w:t>
      </w:r>
    </w:p>
    <w:p w14:paraId="23A67065" w14:textId="77777777" w:rsidR="00163A87" w:rsidRDefault="00B7523F" w:rsidP="0018083F">
      <w:pPr>
        <w:pStyle w:val="BodyTextIndent"/>
        <w:widowControl/>
        <w:numPr>
          <w:ilvl w:val="0"/>
          <w:numId w:val="3"/>
        </w:numPr>
        <w:ind w:left="720"/>
      </w:pPr>
      <w:r>
        <w:t xml:space="preserve">Ensures that all Service </w:t>
      </w:r>
      <w:r w:rsidR="006D4990">
        <w:t>Level</w:t>
      </w:r>
      <w:r>
        <w:t xml:space="preserve"> Agreements (SLAs) are actioned in accordance with the requirements of the Workforce Planning Portfolio and specific agreements.</w:t>
      </w:r>
    </w:p>
    <w:p w14:paraId="06BBF57E" w14:textId="77777777" w:rsidR="00B7523F" w:rsidRDefault="00B7523F" w:rsidP="0018083F">
      <w:pPr>
        <w:pStyle w:val="BodyTextIndent"/>
        <w:widowControl/>
        <w:numPr>
          <w:ilvl w:val="0"/>
          <w:numId w:val="3"/>
        </w:numPr>
        <w:ind w:left="720"/>
      </w:pPr>
      <w:r>
        <w:t>Establishes and maintains a robust communication forum with subordinate staff.</w:t>
      </w:r>
    </w:p>
    <w:p w14:paraId="0804EEDD" w14:textId="77777777" w:rsidR="005316F3" w:rsidRDefault="005C35BB" w:rsidP="005316F3">
      <w:pPr>
        <w:numPr>
          <w:ilvl w:val="0"/>
          <w:numId w:val="3"/>
        </w:numPr>
        <w:tabs>
          <w:tab w:val="left" w:pos="360"/>
        </w:tabs>
        <w:ind w:left="720"/>
        <w:jc w:val="both"/>
      </w:pPr>
      <w:r>
        <w:t>To participate in the Estate on-call rota</w:t>
      </w:r>
      <w:r w:rsidR="00163A87">
        <w:t>.</w:t>
      </w:r>
    </w:p>
    <w:p w14:paraId="02EC0254" w14:textId="77777777" w:rsidR="005316F3" w:rsidRDefault="00B7523F" w:rsidP="005316F3">
      <w:pPr>
        <w:numPr>
          <w:ilvl w:val="0"/>
          <w:numId w:val="3"/>
        </w:numPr>
        <w:tabs>
          <w:tab w:val="left" w:pos="360"/>
        </w:tabs>
        <w:ind w:left="720"/>
        <w:jc w:val="both"/>
      </w:pPr>
      <w:r>
        <w:t xml:space="preserve">These duties are not exhaustive and other duties can and will be allocated by the Estates </w:t>
      </w:r>
      <w:r w:rsidR="00403A53">
        <w:t xml:space="preserve">Operational </w:t>
      </w:r>
      <w:r>
        <w:t>Manager with due allowance for the overall workload and professional skills.</w:t>
      </w:r>
    </w:p>
    <w:p w14:paraId="68B9687E" w14:textId="54B37067" w:rsidR="00B7523F" w:rsidRDefault="00B7523F" w:rsidP="005316F3">
      <w:pPr>
        <w:numPr>
          <w:ilvl w:val="0"/>
          <w:numId w:val="3"/>
        </w:numPr>
        <w:tabs>
          <w:tab w:val="left" w:pos="360"/>
        </w:tabs>
        <w:ind w:left="720"/>
        <w:jc w:val="both"/>
      </w:pPr>
      <w:r>
        <w:t>ON CALL DUTIES:  The postholder will take part in a site based on call system requiring ava</w:t>
      </w:r>
      <w:r w:rsidR="00163A87">
        <w:t>ilability out of hours</w:t>
      </w:r>
      <w:r w:rsidR="0018083F">
        <w:t>.</w:t>
      </w:r>
    </w:p>
    <w:p w14:paraId="2BEA9393" w14:textId="77777777" w:rsidR="007E7503" w:rsidRDefault="007E7503">
      <w:pPr>
        <w:pStyle w:val="BodyTextIndent"/>
        <w:widowControl/>
        <w:jc w:val="left"/>
      </w:pPr>
    </w:p>
    <w:p w14:paraId="612C3429" w14:textId="77777777" w:rsidR="007E7503" w:rsidRPr="00FE5E19" w:rsidRDefault="007E7503" w:rsidP="007E7503">
      <w:pPr>
        <w:rPr>
          <w:b/>
        </w:rPr>
      </w:pPr>
      <w:r w:rsidRPr="00FE5E19">
        <w:rPr>
          <w:b/>
        </w:rPr>
        <w:t>3. Resources and Finance</w:t>
      </w:r>
    </w:p>
    <w:p w14:paraId="77D9E6DA" w14:textId="77777777" w:rsidR="007E7503" w:rsidRPr="00FE5E19" w:rsidRDefault="007E7503" w:rsidP="007E7503"/>
    <w:p w14:paraId="0B117E73" w14:textId="77777777" w:rsidR="0018083F" w:rsidRDefault="007E7503" w:rsidP="0018083F">
      <w:pPr>
        <w:pStyle w:val="ListParagraph"/>
        <w:numPr>
          <w:ilvl w:val="0"/>
          <w:numId w:val="9"/>
        </w:numPr>
        <w:jc w:val="both"/>
      </w:pPr>
      <w:r w:rsidRPr="005C35BB">
        <w:t>Critical</w:t>
      </w:r>
      <w:r w:rsidR="0018083F">
        <w:t>ly</w:t>
      </w:r>
      <w:r w:rsidRPr="005C35BB">
        <w:t xml:space="preserve"> examine working practices within the department to identify cost improvements and effective measures, develop and implement action plans</w:t>
      </w:r>
    </w:p>
    <w:p w14:paraId="53B11E8B" w14:textId="31B1BFA2" w:rsidR="007E7503" w:rsidRPr="005C35BB" w:rsidRDefault="007E7503" w:rsidP="0018083F">
      <w:pPr>
        <w:pStyle w:val="ListParagraph"/>
        <w:numPr>
          <w:ilvl w:val="0"/>
          <w:numId w:val="9"/>
        </w:numPr>
        <w:jc w:val="both"/>
      </w:pPr>
      <w:r w:rsidRPr="005C35BB">
        <w:t>To maintain the record of premium rate activity on the definitive list</w:t>
      </w:r>
    </w:p>
    <w:p w14:paraId="53C79D3D" w14:textId="77777777" w:rsidR="007E7503" w:rsidRPr="005C35BB" w:rsidRDefault="007E7503" w:rsidP="0018083F">
      <w:pPr>
        <w:pStyle w:val="ListParagraph"/>
        <w:numPr>
          <w:ilvl w:val="0"/>
          <w:numId w:val="9"/>
        </w:numPr>
        <w:jc w:val="both"/>
      </w:pPr>
      <w:r w:rsidRPr="005C35BB">
        <w:t>To validate all claims for premium rate work against the relevant record in the definitive list</w:t>
      </w:r>
    </w:p>
    <w:p w14:paraId="7F615CAB" w14:textId="77777777" w:rsidR="007E7503" w:rsidRDefault="007E7503" w:rsidP="0018083F">
      <w:pPr>
        <w:pStyle w:val="ListParagraph"/>
        <w:numPr>
          <w:ilvl w:val="0"/>
          <w:numId w:val="9"/>
        </w:numPr>
        <w:jc w:val="both"/>
      </w:pPr>
      <w:r w:rsidRPr="00FE5E19">
        <w:t>The post holder will ensure the proper use of the Trust’s resources such as stationery, telephone usage, photocopying and other consumables in the course of business, ensuring minimal waste and minimal cost</w:t>
      </w:r>
    </w:p>
    <w:p w14:paraId="552D0BDF" w14:textId="77777777" w:rsidR="007E7503" w:rsidRDefault="007E7503" w:rsidP="0018083F">
      <w:pPr>
        <w:pStyle w:val="ListParagraph"/>
        <w:jc w:val="both"/>
      </w:pPr>
    </w:p>
    <w:p w14:paraId="3C2D5EAD" w14:textId="77777777" w:rsidR="007E7503" w:rsidRPr="00FE5E19" w:rsidRDefault="007E7503" w:rsidP="007E7503">
      <w:pPr>
        <w:rPr>
          <w:b/>
        </w:rPr>
      </w:pPr>
      <w:r w:rsidRPr="00FE5E19">
        <w:rPr>
          <w:b/>
        </w:rPr>
        <w:t>4.  Organisational Responsibilities</w:t>
      </w:r>
    </w:p>
    <w:p w14:paraId="3395E592" w14:textId="77777777" w:rsidR="007E7503" w:rsidRPr="00FE5E19" w:rsidRDefault="007E7503" w:rsidP="007E7503"/>
    <w:p w14:paraId="1894D9E6" w14:textId="77777777" w:rsidR="007E7503" w:rsidRDefault="007E7503" w:rsidP="007E7503">
      <w:pPr>
        <w:numPr>
          <w:ilvl w:val="0"/>
          <w:numId w:val="10"/>
        </w:numPr>
      </w:pPr>
      <w:r w:rsidRPr="00FE5E19">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14:paraId="14C297C7" w14:textId="77777777" w:rsidR="007E7503" w:rsidRDefault="007E7503" w:rsidP="007E7503">
      <w:pPr>
        <w:numPr>
          <w:ilvl w:val="0"/>
          <w:numId w:val="10"/>
        </w:numPr>
        <w:tabs>
          <w:tab w:val="left" w:pos="360"/>
        </w:tabs>
        <w:jc w:val="both"/>
      </w:pPr>
      <w:r>
        <w:t>Attends a fire lecture or undertake the computer based fire lecture at least once per year (recurring).</w:t>
      </w:r>
    </w:p>
    <w:p w14:paraId="6AA67FD4" w14:textId="77777777" w:rsidR="007E7503" w:rsidRDefault="007E7503" w:rsidP="007E7503">
      <w:pPr>
        <w:numPr>
          <w:ilvl w:val="0"/>
          <w:numId w:val="10"/>
        </w:numPr>
        <w:tabs>
          <w:tab w:val="left" w:pos="360"/>
        </w:tabs>
        <w:jc w:val="both"/>
      </w:pPr>
      <w:r>
        <w:t>Keeps professionally up to date/undertake CPD as appropriate</w:t>
      </w:r>
    </w:p>
    <w:p w14:paraId="0675BC27" w14:textId="77777777" w:rsidR="007E7503" w:rsidRDefault="007E7503" w:rsidP="007E7503">
      <w:pPr>
        <w:numPr>
          <w:ilvl w:val="0"/>
          <w:numId w:val="10"/>
        </w:numPr>
        <w:tabs>
          <w:tab w:val="left" w:pos="360"/>
        </w:tabs>
        <w:jc w:val="both"/>
      </w:pPr>
      <w:bookmarkStart w:id="0" w:name="_Hlk150349883"/>
      <w:r>
        <w:t xml:space="preserve">Whilst the post is based at Dewsbury the </w:t>
      </w:r>
      <w:r w:rsidR="006D4990">
        <w:t>Postholder</w:t>
      </w:r>
      <w:r>
        <w:t xml:space="preserve"> will on occasions be required to work in any of the three key sites within the Trust.</w:t>
      </w:r>
    </w:p>
    <w:bookmarkEnd w:id="0"/>
    <w:p w14:paraId="73DA8572" w14:textId="77777777" w:rsidR="007E7503" w:rsidRDefault="007E7503" w:rsidP="007E7503">
      <w:pPr>
        <w:numPr>
          <w:ilvl w:val="0"/>
          <w:numId w:val="10"/>
        </w:numPr>
        <w:tabs>
          <w:tab w:val="left" w:pos="360"/>
        </w:tabs>
        <w:jc w:val="both"/>
      </w:pPr>
      <w:r>
        <w:t xml:space="preserve">In carrying out their duties the </w:t>
      </w:r>
      <w:r w:rsidR="006D4990">
        <w:t>Postholder</w:t>
      </w:r>
      <w:r>
        <w:t xml:space="preserve"> must promote equality of opportunity and take every opportunity to eliminate race discrimination and any other forms of discrimination, bullying or harassment.</w:t>
      </w:r>
    </w:p>
    <w:p w14:paraId="72160B97" w14:textId="77777777" w:rsidR="007E7503" w:rsidRDefault="007E7503" w:rsidP="007E7503">
      <w:pPr>
        <w:numPr>
          <w:ilvl w:val="0"/>
          <w:numId w:val="10"/>
        </w:numPr>
        <w:tabs>
          <w:tab w:val="left" w:pos="360"/>
        </w:tabs>
        <w:jc w:val="both"/>
      </w:pPr>
      <w:r>
        <w:t xml:space="preserve">The </w:t>
      </w:r>
      <w:r w:rsidR="006D4990">
        <w:t>Postholder</w:t>
      </w:r>
      <w:r>
        <w:t xml:space="preserve"> is responsible for </w:t>
      </w:r>
      <w:proofErr w:type="gramStart"/>
      <w:r>
        <w:t>taking reasonable care at all times</w:t>
      </w:r>
      <w:proofErr w:type="gramEnd"/>
      <w:r>
        <w:t xml:space="preserve"> with regard to themselves as well as for any colleagues, patients or visitors who might be affected by any act or failure to act by the </w:t>
      </w:r>
      <w:r w:rsidR="006D4990">
        <w:t>Postholder</w:t>
      </w:r>
      <w:r>
        <w:t xml:space="preserve"> in accordance with the Trust’s policies or Health &amp; Safety at Work.</w:t>
      </w:r>
    </w:p>
    <w:p w14:paraId="24E3546D" w14:textId="25AFFD1C" w:rsidR="002846C3" w:rsidRDefault="002846C3" w:rsidP="002846C3">
      <w:pPr>
        <w:pStyle w:val="NoSpacing"/>
        <w:numPr>
          <w:ilvl w:val="0"/>
          <w:numId w:val="10"/>
        </w:numPr>
      </w:pPr>
      <w:r>
        <w:t xml:space="preserve">All staff at Mid Yorkshire Teaching NHS Trust have the responsibility for safeguarding adults, young people, children and </w:t>
      </w:r>
      <w:proofErr w:type="spellStart"/>
      <w:r>
        <w:t>unborns</w:t>
      </w:r>
      <w:proofErr w:type="spellEnd"/>
      <w:r>
        <w:t>. This includes all employees:</w:t>
      </w:r>
    </w:p>
    <w:p w14:paraId="402AA739" w14:textId="77777777" w:rsidR="002846C3" w:rsidRDefault="002846C3" w:rsidP="002846C3">
      <w:pPr>
        <w:pStyle w:val="NoSpacing"/>
        <w:numPr>
          <w:ilvl w:val="0"/>
          <w:numId w:val="10"/>
        </w:numPr>
      </w:pPr>
      <w:proofErr w:type="gramStart"/>
      <w:r>
        <w:lastRenderedPageBreak/>
        <w:t>Having an understanding of</w:t>
      </w:r>
      <w:proofErr w:type="gramEnd"/>
      <w:r>
        <w:t xml:space="preserve"> relevant safeguarding policies, including the Mental Capacity Act policy</w:t>
      </w:r>
    </w:p>
    <w:p w14:paraId="3F5E1671" w14:textId="77777777" w:rsidR="002846C3" w:rsidRDefault="002846C3" w:rsidP="002846C3">
      <w:pPr>
        <w:pStyle w:val="NoSpacing"/>
        <w:numPr>
          <w:ilvl w:val="0"/>
          <w:numId w:val="10"/>
        </w:numPr>
      </w:pPr>
      <w:r>
        <w:t xml:space="preserve">Attending all mandatory safeguarding training in accordance with their role </w:t>
      </w:r>
    </w:p>
    <w:p w14:paraId="52C79B7D" w14:textId="7FE9117D" w:rsidR="007E7503" w:rsidRDefault="002846C3" w:rsidP="002846C3">
      <w:pPr>
        <w:pStyle w:val="NoSpacing"/>
        <w:numPr>
          <w:ilvl w:val="0"/>
          <w:numId w:val="10"/>
        </w:numPr>
      </w:pPr>
      <w:r>
        <w:t>Having a responsibility to recognise and act upon any safeguarding/child protection concerns</w:t>
      </w:r>
    </w:p>
    <w:p w14:paraId="4EA4D929" w14:textId="77777777" w:rsidR="007E7503" w:rsidRDefault="007E7503" w:rsidP="005C35BB">
      <w:pPr>
        <w:numPr>
          <w:ilvl w:val="0"/>
          <w:numId w:val="10"/>
        </w:numPr>
        <w:tabs>
          <w:tab w:val="left" w:pos="360"/>
        </w:tabs>
        <w:jc w:val="both"/>
      </w:pPr>
      <w:r>
        <w:t>These duties and responsibilities are neither exclusive nor exhaustive and management reserve the right to require staff to undertake other duties and responsibilities consistent with the grade of the post.</w:t>
      </w:r>
    </w:p>
    <w:p w14:paraId="252BD010" w14:textId="77777777" w:rsidR="007E7503" w:rsidRDefault="007E7503" w:rsidP="007E7503">
      <w:pPr>
        <w:ind w:left="720"/>
      </w:pPr>
    </w:p>
    <w:p w14:paraId="1CD9CB4F" w14:textId="77777777" w:rsidR="007E7503" w:rsidRPr="00FE5E19" w:rsidRDefault="007E7503" w:rsidP="007E7503">
      <w:pPr>
        <w:rPr>
          <w:b/>
        </w:rPr>
      </w:pPr>
      <w:r w:rsidRPr="00FE5E19">
        <w:rPr>
          <w:b/>
        </w:rPr>
        <w:t>5.  Personal Responsibilities</w:t>
      </w:r>
    </w:p>
    <w:p w14:paraId="6A5952D7" w14:textId="77777777" w:rsidR="007E7503" w:rsidRPr="00FE5E19" w:rsidRDefault="007E7503" w:rsidP="007E7503"/>
    <w:p w14:paraId="6A704057" w14:textId="77777777" w:rsidR="0018083F" w:rsidRDefault="007E7503" w:rsidP="0018083F">
      <w:pPr>
        <w:numPr>
          <w:ilvl w:val="0"/>
          <w:numId w:val="10"/>
        </w:numPr>
        <w:jc w:val="both"/>
      </w:pPr>
      <w:r w:rsidRPr="00FE5E19">
        <w:t xml:space="preserve">The post-holder is responsible for taking reasonable care with regard to </w:t>
      </w:r>
      <w:r w:rsidR="0018083F">
        <w:t>themself</w:t>
      </w:r>
      <w:r w:rsidRPr="00FE5E19">
        <w:t xml:space="preserve"> as well as for any colleagues, patients or visitors who might be affected by any act or failure to act by the post-holder in accordance with the Trust’s policies on Health and Safety at Work.</w:t>
      </w:r>
    </w:p>
    <w:p w14:paraId="0181122D" w14:textId="77777777" w:rsidR="0018083F" w:rsidRDefault="007E7503" w:rsidP="0018083F">
      <w:pPr>
        <w:numPr>
          <w:ilvl w:val="0"/>
          <w:numId w:val="10"/>
        </w:numPr>
        <w:jc w:val="both"/>
      </w:pPr>
      <w:r w:rsidRPr="00FE5E19">
        <w:t>To report any accident, untoward incident or loss relating to staff, patients or visitors according to Trust policies.</w:t>
      </w:r>
    </w:p>
    <w:p w14:paraId="40A23BC9" w14:textId="1603619C" w:rsidR="007E7503" w:rsidRDefault="007E7503" w:rsidP="0018083F">
      <w:pPr>
        <w:numPr>
          <w:ilvl w:val="0"/>
          <w:numId w:val="10"/>
        </w:numPr>
        <w:jc w:val="both"/>
      </w:pPr>
      <w:r>
        <w:t>To be able to function as a senior manager in a professional and technically sound and creditable manner at all times in a way that inspires confidence and professional standing</w:t>
      </w:r>
      <w:r w:rsidR="0018083F">
        <w:t>.</w:t>
      </w:r>
    </w:p>
    <w:p w14:paraId="2867FA9E" w14:textId="77777777" w:rsidR="0018083F" w:rsidRDefault="007E7503" w:rsidP="0018083F">
      <w:pPr>
        <w:pStyle w:val="BodyTextIndent"/>
        <w:widowControl/>
        <w:numPr>
          <w:ilvl w:val="0"/>
          <w:numId w:val="10"/>
        </w:numPr>
      </w:pPr>
      <w:r w:rsidRPr="00FE5E19">
        <w:t>To undertake in-service training relevant to the post.</w:t>
      </w:r>
    </w:p>
    <w:p w14:paraId="656C4A60" w14:textId="394F0B0E" w:rsidR="007E7503" w:rsidRPr="00FE5E19" w:rsidRDefault="007E7503" w:rsidP="0018083F">
      <w:pPr>
        <w:pStyle w:val="BodyTextIndent"/>
        <w:widowControl/>
        <w:numPr>
          <w:ilvl w:val="0"/>
          <w:numId w:val="10"/>
        </w:numPr>
      </w:pPr>
      <w:r w:rsidRPr="00FE5E19">
        <w:t xml:space="preserve">Comply with Trust Policies and Procedures.  </w:t>
      </w:r>
    </w:p>
    <w:p w14:paraId="066E31F9" w14:textId="77777777" w:rsidR="007E7503" w:rsidRDefault="007E7503" w:rsidP="007E7503">
      <w:r w:rsidRPr="00FE5E19">
        <w:t xml:space="preserve"> </w:t>
      </w:r>
    </w:p>
    <w:p w14:paraId="4C7FE2EA" w14:textId="77777777" w:rsidR="00B95D60" w:rsidRPr="00FE5E19" w:rsidRDefault="00B95D60" w:rsidP="00B95D60">
      <w:pPr>
        <w:rPr>
          <w:b/>
        </w:rPr>
      </w:pPr>
      <w:r w:rsidRPr="00FE5E19">
        <w:rPr>
          <w:b/>
        </w:rPr>
        <w:t>6. Area of work</w:t>
      </w:r>
    </w:p>
    <w:p w14:paraId="61311375" w14:textId="77777777" w:rsidR="00B95D60" w:rsidRPr="00FE5E19" w:rsidRDefault="00B95D60" w:rsidP="0018083F">
      <w:pPr>
        <w:jc w:val="both"/>
        <w:rPr>
          <w:b/>
        </w:rPr>
      </w:pPr>
    </w:p>
    <w:p w14:paraId="32C45149" w14:textId="77777777" w:rsidR="00B95D60" w:rsidRPr="00FE5E19" w:rsidRDefault="00B95D60" w:rsidP="0018083F">
      <w:pPr>
        <w:pStyle w:val="ListParagraph"/>
        <w:numPr>
          <w:ilvl w:val="0"/>
          <w:numId w:val="11"/>
        </w:numPr>
        <w:jc w:val="both"/>
      </w:pPr>
      <w:r w:rsidRPr="00FE5E19">
        <w:t>The post holder will be required to undertake training events at any site across the trust</w:t>
      </w:r>
    </w:p>
    <w:p w14:paraId="35E7F361" w14:textId="77777777" w:rsidR="00B95D60" w:rsidRPr="00FE5E19" w:rsidRDefault="00B95D60" w:rsidP="0018083F">
      <w:pPr>
        <w:pStyle w:val="ListParagraph"/>
        <w:numPr>
          <w:ilvl w:val="0"/>
          <w:numId w:val="11"/>
        </w:numPr>
        <w:jc w:val="both"/>
      </w:pPr>
      <w:r w:rsidRPr="00FE5E19">
        <w:t xml:space="preserve">The post holder may be required to work on other wards/ department within the Trust at short notice to cover unplanned sickness or to cover planned sickness or annual leave on other wards/departments </w:t>
      </w:r>
    </w:p>
    <w:p w14:paraId="1E709FD1" w14:textId="77777777" w:rsidR="00B95D60" w:rsidRDefault="00B95D60" w:rsidP="007E7503"/>
    <w:p w14:paraId="61AFC4A7" w14:textId="77777777" w:rsidR="00B95D60" w:rsidRPr="00FE5E19" w:rsidRDefault="00B95D60" w:rsidP="00B95D60">
      <w:pPr>
        <w:rPr>
          <w:b/>
        </w:rPr>
      </w:pPr>
      <w:r w:rsidRPr="00FE5E19">
        <w:rPr>
          <w:b/>
        </w:rPr>
        <w:t>7. Staff Development, Training and Education</w:t>
      </w:r>
    </w:p>
    <w:p w14:paraId="2F182F8F" w14:textId="77777777" w:rsidR="00B95D60" w:rsidRPr="00FE5E19" w:rsidRDefault="00B95D60" w:rsidP="00B95D60">
      <w:pPr>
        <w:rPr>
          <w:b/>
        </w:rPr>
      </w:pPr>
    </w:p>
    <w:p w14:paraId="4DE54236" w14:textId="77777777" w:rsidR="00B95D60" w:rsidRPr="00FE5E19" w:rsidRDefault="00B95D60" w:rsidP="0018083F">
      <w:pPr>
        <w:pStyle w:val="ListParagraph"/>
        <w:numPr>
          <w:ilvl w:val="0"/>
          <w:numId w:val="12"/>
        </w:numPr>
        <w:jc w:val="both"/>
        <w:rPr>
          <w:b/>
        </w:rPr>
      </w:pPr>
      <w:r w:rsidRPr="00FE5E19">
        <w:t>The post holder will be required to undertake mandatory training and is responsible for keeping this training up to date</w:t>
      </w:r>
    </w:p>
    <w:p w14:paraId="376E4B57" w14:textId="77777777" w:rsidR="00B95D60" w:rsidRPr="00FE5E19" w:rsidRDefault="00B95D60" w:rsidP="0018083F">
      <w:pPr>
        <w:pStyle w:val="ListParagraph"/>
        <w:numPr>
          <w:ilvl w:val="0"/>
          <w:numId w:val="12"/>
        </w:numPr>
        <w:jc w:val="both"/>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3049A274" w14:textId="77777777" w:rsidR="00B95D60" w:rsidRPr="00FE5E19" w:rsidRDefault="00B95D60" w:rsidP="0018083F">
      <w:pPr>
        <w:pStyle w:val="ListParagraph"/>
        <w:numPr>
          <w:ilvl w:val="0"/>
          <w:numId w:val="12"/>
        </w:numPr>
        <w:jc w:val="both"/>
      </w:pPr>
      <w:r w:rsidRPr="00FE5E19">
        <w:t xml:space="preserve">The Trust will provide assistance and agreed development to enable the post holder to achieve their objectives and standards in line with the development plan </w:t>
      </w:r>
    </w:p>
    <w:p w14:paraId="14A52384" w14:textId="6CE5D0C1" w:rsidR="00B95D60" w:rsidRPr="00FE5E19" w:rsidRDefault="00B95D60" w:rsidP="0018083F">
      <w:pPr>
        <w:pStyle w:val="ListParagraph"/>
        <w:numPr>
          <w:ilvl w:val="0"/>
          <w:numId w:val="12"/>
        </w:numPr>
        <w:jc w:val="both"/>
      </w:pPr>
      <w:r w:rsidRPr="00FE5E19">
        <w:t xml:space="preserve">If the post holder feels </w:t>
      </w:r>
      <w:r w:rsidR="0018083F">
        <w:t xml:space="preserve">they are </w:t>
      </w:r>
      <w:r w:rsidRPr="00FE5E19">
        <w:t>not achieving their objective as agreed in the development plan they will bring it to the attention of their supervisor or manager at the earliest opportunity</w:t>
      </w:r>
    </w:p>
    <w:p w14:paraId="1E503E92" w14:textId="7C86000F" w:rsidR="0018083F" w:rsidRDefault="0018083F">
      <w:r>
        <w:br w:type="page"/>
      </w:r>
    </w:p>
    <w:p w14:paraId="077D22B0" w14:textId="77777777" w:rsidR="00B95D60" w:rsidRPr="00FE5E19" w:rsidRDefault="00B95D60" w:rsidP="00B95D60">
      <w:pPr>
        <w:rPr>
          <w:b/>
        </w:rPr>
      </w:pPr>
      <w:r w:rsidRPr="00FE5E19">
        <w:rPr>
          <w:b/>
        </w:rPr>
        <w:lastRenderedPageBreak/>
        <w:t>8. Health and Safety</w:t>
      </w:r>
    </w:p>
    <w:p w14:paraId="66A85D87" w14:textId="77777777" w:rsidR="00B95D60" w:rsidRPr="00FE5E19" w:rsidRDefault="00B95D60" w:rsidP="00B95D60"/>
    <w:p w14:paraId="6418E898" w14:textId="77777777" w:rsidR="00B95D60" w:rsidRDefault="00B95D60" w:rsidP="0018083F">
      <w:pPr>
        <w:pStyle w:val="ListParagraph"/>
        <w:numPr>
          <w:ilvl w:val="0"/>
          <w:numId w:val="13"/>
        </w:numPr>
        <w:jc w:val="both"/>
      </w:pPr>
      <w:r w:rsidRPr="00FE5E19">
        <w:t>Work in accordance with Health and Safety regulations at all time</w:t>
      </w:r>
    </w:p>
    <w:p w14:paraId="581DC3AF" w14:textId="77777777" w:rsidR="00B95D60" w:rsidRDefault="00B95D60" w:rsidP="0018083F">
      <w:pPr>
        <w:pStyle w:val="ListParagraph"/>
        <w:numPr>
          <w:ilvl w:val="0"/>
          <w:numId w:val="13"/>
        </w:numPr>
        <w:jc w:val="both"/>
      </w:pPr>
      <w:r w:rsidRPr="00FE5E19">
        <w:t>Report any incidents of breaches of Health and Safety and report any dangerous acts or omissions that are seen in the course of duty that compromise the Health and Safety of staff or patients using the Trust Health and Safety policy</w:t>
      </w:r>
    </w:p>
    <w:p w14:paraId="6AFFAFF8" w14:textId="77777777" w:rsidR="00B95D60" w:rsidRDefault="00B95D60" w:rsidP="0018083F">
      <w:pPr>
        <w:pStyle w:val="ListParagraph"/>
        <w:numPr>
          <w:ilvl w:val="0"/>
          <w:numId w:val="13"/>
        </w:numPr>
        <w:jc w:val="both"/>
      </w:pPr>
      <w:r w:rsidRPr="00FE5E19">
        <w:t>Comply with audit recommendations and risk assessment recommendations to make the workplace and work practice safer</w:t>
      </w:r>
    </w:p>
    <w:p w14:paraId="4589A97A" w14:textId="77777777" w:rsidR="00B95D60" w:rsidRDefault="00B95D60" w:rsidP="0018083F">
      <w:pPr>
        <w:pStyle w:val="ListParagraph"/>
        <w:numPr>
          <w:ilvl w:val="0"/>
          <w:numId w:val="13"/>
        </w:numPr>
        <w:jc w:val="both"/>
      </w:pPr>
      <w:r w:rsidRPr="00FE5E19">
        <w:t>Assist when required to do so, in any risk assessment activity undertaken.</w:t>
      </w:r>
    </w:p>
    <w:p w14:paraId="68A4A668" w14:textId="77777777" w:rsidR="00730A48" w:rsidRPr="00FE5E19" w:rsidRDefault="00730A48" w:rsidP="0018083F">
      <w:pPr>
        <w:pStyle w:val="ListParagraph"/>
        <w:jc w:val="both"/>
      </w:pPr>
    </w:p>
    <w:p w14:paraId="0F90CE1C" w14:textId="77777777" w:rsidR="00B95D60" w:rsidRPr="00FE5E19" w:rsidRDefault="00B95D60" w:rsidP="0018083F">
      <w:pPr>
        <w:jc w:val="both"/>
        <w:rPr>
          <w:b/>
        </w:rPr>
      </w:pPr>
      <w:r w:rsidRPr="00FE5E19">
        <w:rPr>
          <w:b/>
        </w:rPr>
        <w:t>TERMS AND CONDITIONS OF SERVICE</w:t>
      </w:r>
    </w:p>
    <w:p w14:paraId="413FB1FB" w14:textId="77777777" w:rsidR="00B95D60" w:rsidRPr="00FE5E19" w:rsidRDefault="00B95D60" w:rsidP="0018083F">
      <w:pPr>
        <w:jc w:val="both"/>
        <w:rPr>
          <w:b/>
        </w:rPr>
      </w:pPr>
    </w:p>
    <w:p w14:paraId="439BD1A9" w14:textId="77777777" w:rsidR="00B95D60" w:rsidRPr="00FE5E19" w:rsidRDefault="00B95D60" w:rsidP="0018083F">
      <w:pPr>
        <w:jc w:val="both"/>
      </w:pPr>
      <w:r w:rsidRPr="00FE5E19">
        <w:t>The post holder will be required to work at any location where the Trust provides services.</w:t>
      </w:r>
    </w:p>
    <w:p w14:paraId="4BC71450" w14:textId="77777777" w:rsidR="00B95D60" w:rsidRPr="00FE5E19" w:rsidRDefault="00B95D60" w:rsidP="0018083F">
      <w:pPr>
        <w:jc w:val="both"/>
      </w:pPr>
    </w:p>
    <w:p w14:paraId="2F632BB0" w14:textId="77777777" w:rsidR="00B95D60" w:rsidRPr="00FE5E19" w:rsidRDefault="00B95D60" w:rsidP="0018083F">
      <w:pPr>
        <w:jc w:val="both"/>
        <w:rPr>
          <w:lang w:val="en-US"/>
        </w:rPr>
      </w:pPr>
      <w:r w:rsidRPr="00FE5E19">
        <w:rPr>
          <w:lang w:val="en-US"/>
        </w:rPr>
        <w:t>All professional and managerial staff are required to work in accordance with their particular Code of Conduct. Failure to do so may result in disciplinary action (please refer to disciplinary policy for further information).</w:t>
      </w:r>
    </w:p>
    <w:p w14:paraId="0A8FC4A0" w14:textId="77777777" w:rsidR="00B95D60" w:rsidRPr="00FE5E19" w:rsidRDefault="00B95D60" w:rsidP="0018083F">
      <w:pPr>
        <w:jc w:val="both"/>
        <w:rPr>
          <w:lang w:val="en-US"/>
        </w:rPr>
      </w:pPr>
    </w:p>
    <w:p w14:paraId="4876DEC1" w14:textId="77777777" w:rsidR="00B95D60" w:rsidRPr="00FE5E19" w:rsidRDefault="00B95D60" w:rsidP="0018083F">
      <w:pPr>
        <w:jc w:val="both"/>
        <w:rPr>
          <w:lang w:val="en-US"/>
        </w:rPr>
      </w:pPr>
      <w:r w:rsidRPr="00FE5E19">
        <w:t>In carrying out their duties the post holder must promote equality of opportunity and take every opportunity to eliminate discrimination.</w:t>
      </w:r>
    </w:p>
    <w:p w14:paraId="134C6789" w14:textId="77777777" w:rsidR="00B95D60" w:rsidRPr="00FE5E19" w:rsidRDefault="00B95D60" w:rsidP="0018083F">
      <w:pPr>
        <w:jc w:val="both"/>
      </w:pPr>
    </w:p>
    <w:p w14:paraId="752CA8F1" w14:textId="77777777" w:rsidR="00B95D60" w:rsidRPr="00FE5E19" w:rsidRDefault="00B95D60" w:rsidP="0018083F">
      <w:pPr>
        <w:jc w:val="both"/>
      </w:pPr>
      <w:r w:rsidRPr="00FE5E19">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4D5A0BE7" w14:textId="77777777" w:rsidR="00B95D60" w:rsidRPr="00FE5E19" w:rsidRDefault="00B95D60" w:rsidP="0018083F">
      <w:pPr>
        <w:jc w:val="both"/>
      </w:pPr>
    </w:p>
    <w:p w14:paraId="12877B8E" w14:textId="77777777" w:rsidR="00B95D60" w:rsidRPr="00FE5E19" w:rsidRDefault="00B95D60" w:rsidP="0018083F">
      <w:pPr>
        <w:jc w:val="both"/>
      </w:pPr>
      <w:r w:rsidRPr="00FE5E19">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729BB9DE" w14:textId="77777777" w:rsidR="00B95D60" w:rsidRPr="00FE5E19" w:rsidRDefault="00B95D60" w:rsidP="0018083F">
      <w:pPr>
        <w:jc w:val="both"/>
      </w:pPr>
    </w:p>
    <w:p w14:paraId="5B367E32" w14:textId="77777777" w:rsidR="00B95D60" w:rsidRPr="00FE5E19" w:rsidRDefault="00B95D60" w:rsidP="0018083F">
      <w:pPr>
        <w:jc w:val="both"/>
      </w:pPr>
      <w:r w:rsidRPr="00FE5E19">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54942A71" w14:textId="77777777" w:rsidR="00B95D60" w:rsidRPr="00FE5E19" w:rsidRDefault="00B95D60" w:rsidP="0018083F">
      <w:pPr>
        <w:jc w:val="both"/>
      </w:pPr>
    </w:p>
    <w:p w14:paraId="532D0891" w14:textId="77777777" w:rsidR="00B95D60" w:rsidRPr="00FE5E19" w:rsidRDefault="00B95D60" w:rsidP="0018083F">
      <w:pPr>
        <w:jc w:val="both"/>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6A3EDBC5" w14:textId="12FC9F87" w:rsidR="00B95D60" w:rsidRPr="00FE5E19" w:rsidRDefault="00B95D60" w:rsidP="0018083F">
      <w:pPr>
        <w:jc w:val="both"/>
      </w:pPr>
      <w:r w:rsidRPr="00FE5E19">
        <w:t>post holder.</w:t>
      </w:r>
      <w:r w:rsidR="005316F3">
        <w:t xml:space="preserve">  </w:t>
      </w:r>
      <w:r w:rsidRPr="00FE5E19">
        <w:t>This job description is an outline of the duties and conditions of the post and may be subject to change in detail or emphasis in the light of future developments.</w:t>
      </w:r>
    </w:p>
    <w:p w14:paraId="0881F168" w14:textId="77777777" w:rsidR="00B95D60" w:rsidRPr="000A6F5D" w:rsidRDefault="00B95D60" w:rsidP="0018083F">
      <w:pPr>
        <w:pStyle w:val="Heading5"/>
        <w:rPr>
          <w:rFonts w:ascii="Arial" w:hAnsi="Arial" w:cs="Arial"/>
          <w:b/>
          <w:bCs/>
          <w:i/>
          <w:color w:val="auto"/>
          <w:szCs w:val="24"/>
        </w:rPr>
      </w:pPr>
      <w:r w:rsidRPr="000A6F5D">
        <w:rPr>
          <w:rFonts w:ascii="Arial" w:hAnsi="Arial" w:cs="Arial"/>
          <w:b/>
          <w:color w:val="auto"/>
          <w:szCs w:val="24"/>
        </w:rPr>
        <w:lastRenderedPageBreak/>
        <w:t>Continuing Professional Development</w:t>
      </w:r>
      <w:r w:rsidR="000A6F5D">
        <w:rPr>
          <w:rFonts w:ascii="Arial" w:hAnsi="Arial" w:cs="Arial"/>
          <w:b/>
          <w:color w:val="auto"/>
          <w:szCs w:val="24"/>
        </w:rPr>
        <w:br/>
      </w:r>
    </w:p>
    <w:p w14:paraId="7C16D847" w14:textId="77777777" w:rsidR="00B95D60" w:rsidRDefault="00B95D60" w:rsidP="0018083F">
      <w:pPr>
        <w:jc w:val="both"/>
      </w:pPr>
      <w:r w:rsidRPr="00FE5E19">
        <w:t>The post holder will be expected to undertake ongoing personal, professional and management development in line with the responsibilities of the post.</w:t>
      </w:r>
    </w:p>
    <w:p w14:paraId="13741029" w14:textId="77777777" w:rsidR="00730A48" w:rsidRPr="00FE5E19" w:rsidRDefault="00730A48" w:rsidP="0018083F">
      <w:pPr>
        <w:jc w:val="both"/>
      </w:pPr>
    </w:p>
    <w:p w14:paraId="669CABD1" w14:textId="77777777" w:rsidR="00B95D60" w:rsidRPr="0018083F" w:rsidRDefault="00B95D60" w:rsidP="0018083F">
      <w:pPr>
        <w:pStyle w:val="Heading1"/>
        <w:numPr>
          <w:ilvl w:val="12"/>
          <w:numId w:val="0"/>
        </w:numPr>
        <w:rPr>
          <w:rFonts w:cs="Arial"/>
          <w:szCs w:val="24"/>
        </w:rPr>
      </w:pPr>
      <w:r w:rsidRPr="0018083F">
        <w:rPr>
          <w:rFonts w:cs="Arial"/>
          <w:szCs w:val="24"/>
        </w:rPr>
        <w:t>Smoke Free Policy</w:t>
      </w:r>
    </w:p>
    <w:p w14:paraId="2378503D" w14:textId="77777777" w:rsidR="00B95D60" w:rsidRPr="00FE5E19" w:rsidRDefault="00B95D60" w:rsidP="0018083F">
      <w:pPr>
        <w:numPr>
          <w:ilvl w:val="12"/>
          <w:numId w:val="0"/>
        </w:numPr>
        <w:tabs>
          <w:tab w:val="left" w:pos="0"/>
        </w:tabs>
        <w:jc w:val="both"/>
        <w:rPr>
          <w:b/>
        </w:rPr>
      </w:pPr>
    </w:p>
    <w:p w14:paraId="59AAE96F" w14:textId="77777777" w:rsidR="00B95D60" w:rsidRPr="00FE5E19" w:rsidRDefault="00B95D60" w:rsidP="0018083F">
      <w:pPr>
        <w:numPr>
          <w:ilvl w:val="12"/>
          <w:numId w:val="0"/>
        </w:numPr>
        <w:tabs>
          <w:tab w:val="left" w:pos="0"/>
        </w:tabs>
        <w:jc w:val="both"/>
      </w:pPr>
      <w:r w:rsidRPr="00FE5E19">
        <w:t xml:space="preserve">The Mid Yorkshire </w:t>
      </w:r>
      <w:r w:rsidR="00730A48">
        <w:t xml:space="preserve">Teaching </w:t>
      </w:r>
      <w:r w:rsidRPr="00FE5E19">
        <w:t xml:space="preserve">Hospitals NHS Trust has a Smoke Free Policy  </w:t>
      </w:r>
    </w:p>
    <w:p w14:paraId="0CCA26C9" w14:textId="77777777" w:rsidR="00B95D60" w:rsidRPr="00FE5E19" w:rsidRDefault="00B95D60" w:rsidP="0018083F">
      <w:pPr>
        <w:numPr>
          <w:ilvl w:val="12"/>
          <w:numId w:val="0"/>
        </w:numPr>
        <w:tabs>
          <w:tab w:val="left" w:pos="0"/>
        </w:tabs>
        <w:jc w:val="both"/>
      </w:pPr>
    </w:p>
    <w:p w14:paraId="423EB03B" w14:textId="77777777" w:rsidR="00B95D60" w:rsidRPr="00FE5E19" w:rsidRDefault="00B95D60" w:rsidP="0018083F">
      <w:pPr>
        <w:numPr>
          <w:ilvl w:val="12"/>
          <w:numId w:val="0"/>
        </w:numPr>
        <w:tabs>
          <w:tab w:val="left" w:pos="0"/>
        </w:tabs>
        <w:jc w:val="both"/>
      </w:pPr>
      <w:r w:rsidRPr="00FE5E19">
        <w:t>Smoking is not permitted: -</w:t>
      </w:r>
    </w:p>
    <w:p w14:paraId="450230A1" w14:textId="7A01585B" w:rsidR="00B95D60" w:rsidRPr="00FE5E19" w:rsidRDefault="00B95D60" w:rsidP="0018083F">
      <w:pPr>
        <w:numPr>
          <w:ilvl w:val="0"/>
          <w:numId w:val="14"/>
        </w:numPr>
        <w:tabs>
          <w:tab w:val="left" w:pos="720"/>
        </w:tabs>
        <w:jc w:val="both"/>
      </w:pPr>
      <w:r w:rsidRPr="00FE5E19">
        <w:t xml:space="preserve">Inside any building owned or used by or in areas used by Mid Yorkshire </w:t>
      </w:r>
      <w:r w:rsidR="0018083F">
        <w:t xml:space="preserve">Teaching </w:t>
      </w:r>
      <w:r w:rsidRPr="00FE5E19">
        <w:t>NHS Trust  staff in buildings shared with other organisations</w:t>
      </w:r>
    </w:p>
    <w:p w14:paraId="001060BE" w14:textId="18019032" w:rsidR="00B95D60" w:rsidRPr="00FE5E19" w:rsidRDefault="00B95D60" w:rsidP="0018083F">
      <w:pPr>
        <w:numPr>
          <w:ilvl w:val="0"/>
          <w:numId w:val="14"/>
        </w:numPr>
        <w:tabs>
          <w:tab w:val="left" w:pos="720"/>
        </w:tabs>
        <w:jc w:val="both"/>
      </w:pPr>
      <w:r w:rsidRPr="00FE5E19">
        <w:t xml:space="preserve">In the grounds and car parks of premises of The Mid Yorkshire </w:t>
      </w:r>
      <w:r w:rsidR="0018083F">
        <w:t xml:space="preserve">Teaching </w:t>
      </w:r>
      <w:r w:rsidRPr="00FE5E19">
        <w:t>NHS Trust</w:t>
      </w:r>
    </w:p>
    <w:p w14:paraId="0F5BFABF" w14:textId="53ABEBEB" w:rsidR="00B95D60" w:rsidRPr="00FE5E19" w:rsidRDefault="00B95D60" w:rsidP="0018083F">
      <w:pPr>
        <w:numPr>
          <w:ilvl w:val="0"/>
          <w:numId w:val="14"/>
        </w:numPr>
        <w:tabs>
          <w:tab w:val="left" w:pos="709"/>
        </w:tabs>
        <w:jc w:val="both"/>
      </w:pPr>
      <w:r w:rsidRPr="00FE5E19">
        <w:t xml:space="preserve">In the entrances of any The Mid Yorkshire </w:t>
      </w:r>
      <w:r w:rsidR="0018083F">
        <w:t xml:space="preserve">Teaching </w:t>
      </w:r>
      <w:r w:rsidRPr="00FE5E19">
        <w:t>NHS Trust buildings</w:t>
      </w:r>
    </w:p>
    <w:p w14:paraId="56AF1AD3" w14:textId="7D0792C6" w:rsidR="00B95D60" w:rsidRPr="00FE5E19" w:rsidRDefault="00B95D60" w:rsidP="0018083F">
      <w:pPr>
        <w:numPr>
          <w:ilvl w:val="0"/>
          <w:numId w:val="14"/>
        </w:numPr>
        <w:tabs>
          <w:tab w:val="left" w:pos="709"/>
        </w:tabs>
        <w:jc w:val="both"/>
      </w:pPr>
      <w:r w:rsidRPr="00FE5E19">
        <w:t xml:space="preserve">In the immediate areas outside The Mid Yorkshire </w:t>
      </w:r>
      <w:r w:rsidR="0018083F">
        <w:t xml:space="preserve">Teaching </w:t>
      </w:r>
      <w:r w:rsidRPr="00FE5E19">
        <w:t>NHS Trust</w:t>
      </w:r>
    </w:p>
    <w:p w14:paraId="16A4E2F2" w14:textId="2BE8F6D0" w:rsidR="00B95D60" w:rsidRPr="00FE5E19" w:rsidRDefault="00B95D60" w:rsidP="0018083F">
      <w:pPr>
        <w:numPr>
          <w:ilvl w:val="0"/>
          <w:numId w:val="14"/>
        </w:numPr>
        <w:tabs>
          <w:tab w:val="left" w:pos="709"/>
        </w:tabs>
        <w:jc w:val="both"/>
      </w:pPr>
      <w:r w:rsidRPr="00FE5E19">
        <w:t xml:space="preserve">In vehicles owned or leased by The Mid Yorkshire </w:t>
      </w:r>
      <w:r w:rsidR="0018083F">
        <w:t xml:space="preserve">Teaching </w:t>
      </w:r>
      <w:r w:rsidRPr="00FE5E19">
        <w:t>NHS Trust</w:t>
      </w:r>
    </w:p>
    <w:p w14:paraId="4EA31A75" w14:textId="77777777" w:rsidR="00B95D60" w:rsidRPr="00FE5E19" w:rsidRDefault="00B95D60" w:rsidP="0018083F">
      <w:pPr>
        <w:tabs>
          <w:tab w:val="left" w:pos="0"/>
        </w:tabs>
        <w:jc w:val="both"/>
      </w:pPr>
    </w:p>
    <w:p w14:paraId="623ACB5A" w14:textId="45B584D2" w:rsidR="00B95D60" w:rsidRDefault="00B95D60" w:rsidP="0018083F">
      <w:pPr>
        <w:pStyle w:val="BodyText2"/>
        <w:tabs>
          <w:tab w:val="left" w:pos="0"/>
        </w:tabs>
        <w:spacing w:after="0" w:line="240" w:lineRule="auto"/>
        <w:jc w:val="both"/>
      </w:pPr>
      <w:r w:rsidRPr="00FE5E19">
        <w:t>Staff are not permitted to smoke whilst in uniform and/or wearing a staff badge in areas where they can be seen by the public.</w:t>
      </w:r>
    </w:p>
    <w:p w14:paraId="5FB54DC5" w14:textId="77777777" w:rsidR="0018083F" w:rsidRPr="00FE5E19" w:rsidRDefault="0018083F" w:rsidP="0018083F">
      <w:pPr>
        <w:pStyle w:val="BodyText2"/>
        <w:tabs>
          <w:tab w:val="left" w:pos="0"/>
        </w:tabs>
        <w:spacing w:after="0" w:line="240" w:lineRule="auto"/>
        <w:jc w:val="both"/>
      </w:pPr>
    </w:p>
    <w:p w14:paraId="0498152A" w14:textId="49756478" w:rsidR="00B95D60" w:rsidRDefault="00B95D60" w:rsidP="0018083F">
      <w:pPr>
        <w:pStyle w:val="BodyText2"/>
        <w:tabs>
          <w:tab w:val="left" w:pos="0"/>
        </w:tabs>
        <w:spacing w:after="0" w:line="240" w:lineRule="auto"/>
        <w:jc w:val="both"/>
      </w:pPr>
      <w:r w:rsidRPr="00FE5E19">
        <w:t>A copy of the full policy is available.</w:t>
      </w:r>
    </w:p>
    <w:p w14:paraId="379C2AA2" w14:textId="77777777" w:rsidR="0018083F" w:rsidRPr="00FE5E19" w:rsidRDefault="0018083F" w:rsidP="0018083F">
      <w:pPr>
        <w:pStyle w:val="BodyText2"/>
        <w:tabs>
          <w:tab w:val="left" w:pos="0"/>
        </w:tabs>
        <w:spacing w:after="0" w:line="240" w:lineRule="auto"/>
        <w:jc w:val="both"/>
      </w:pPr>
    </w:p>
    <w:p w14:paraId="59709B16" w14:textId="77777777" w:rsidR="00B95D60" w:rsidRPr="00FE5E19" w:rsidRDefault="00B95D60" w:rsidP="0018083F">
      <w:pPr>
        <w:pStyle w:val="BodyText2"/>
        <w:tabs>
          <w:tab w:val="left" w:pos="0"/>
        </w:tabs>
        <w:spacing w:after="0" w:line="240" w:lineRule="auto"/>
        <w:jc w:val="both"/>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4FFA88FC" w14:textId="76F3FCA9" w:rsidR="00B95D60" w:rsidRPr="00FE5E19" w:rsidRDefault="00B95D60" w:rsidP="0018083F">
      <w:pPr>
        <w:tabs>
          <w:tab w:val="left" w:pos="0"/>
        </w:tabs>
        <w:jc w:val="both"/>
      </w:pPr>
    </w:p>
    <w:p w14:paraId="59661E43" w14:textId="77777777" w:rsidR="00B95D60" w:rsidRPr="00FE5E19" w:rsidRDefault="00B95D60" w:rsidP="0018083F">
      <w:pPr>
        <w:jc w:val="both"/>
      </w:pPr>
      <w:r w:rsidRPr="00FE5E19">
        <w:t>Any member of staff wishing to stop smoking can contact the Stop Smoking Service</w:t>
      </w:r>
    </w:p>
    <w:p w14:paraId="3DA3CDB3" w14:textId="77777777" w:rsidR="00B95D60" w:rsidRPr="00FE5E19" w:rsidRDefault="00B95D60" w:rsidP="005316F3">
      <w:pPr>
        <w:jc w:val="both"/>
      </w:pPr>
    </w:p>
    <w:p w14:paraId="0A88AA37" w14:textId="73DCB8F1" w:rsidR="005316F3" w:rsidRPr="005316F3" w:rsidRDefault="005316F3" w:rsidP="005316F3">
      <w:pPr>
        <w:pStyle w:val="ListParagraph"/>
        <w:ind w:left="0"/>
        <w:rPr>
          <w:b/>
          <w:bCs/>
        </w:rPr>
      </w:pPr>
      <w:r w:rsidRPr="005316F3">
        <w:rPr>
          <w:b/>
          <w:bCs/>
        </w:rPr>
        <w:t>WYA</w:t>
      </w:r>
      <w:r w:rsidR="00AD30C1">
        <w:rPr>
          <w:b/>
          <w:bCs/>
        </w:rPr>
        <w:t>A</w:t>
      </w:r>
      <w:r w:rsidRPr="005316F3">
        <w:rPr>
          <w:b/>
          <w:bCs/>
        </w:rPr>
        <w:t>T</w:t>
      </w:r>
    </w:p>
    <w:p w14:paraId="37F6ACCA" w14:textId="77777777" w:rsidR="005316F3" w:rsidRPr="005316F3" w:rsidRDefault="005316F3" w:rsidP="005316F3">
      <w:pPr>
        <w:pStyle w:val="ListParagraph"/>
        <w:ind w:left="0"/>
      </w:pPr>
    </w:p>
    <w:p w14:paraId="0D4F8CB0" w14:textId="63403847" w:rsidR="005316F3" w:rsidRDefault="005316F3" w:rsidP="005316F3">
      <w:pPr>
        <w:pStyle w:val="ListParagraph"/>
        <w:spacing w:before="100" w:beforeAutospacing="1" w:after="100" w:afterAutospacing="1"/>
        <w:ind w:left="0"/>
      </w:pPr>
      <w:r w:rsidRPr="005316F3">
        <w:t>The Mid Yorkshire Teaching NHS Trust is part of the West Yorkshire Association of Acute Trusts (WYAAT), a collaborative of the NHS hospital trusts from across West Yorkshire and Harrogate working together to provide the best possible care for our patients.</w:t>
      </w:r>
    </w:p>
    <w:p w14:paraId="31BBE2E5" w14:textId="77777777" w:rsidR="005316F3" w:rsidRPr="005316F3" w:rsidRDefault="005316F3" w:rsidP="005316F3">
      <w:pPr>
        <w:pStyle w:val="ListParagraph"/>
        <w:spacing w:before="100" w:beforeAutospacing="1" w:after="100" w:afterAutospacing="1"/>
        <w:ind w:left="0"/>
      </w:pPr>
    </w:p>
    <w:p w14:paraId="3FD50478" w14:textId="77777777" w:rsidR="005316F3" w:rsidRPr="005316F3" w:rsidRDefault="005316F3" w:rsidP="005316F3">
      <w:pPr>
        <w:pStyle w:val="ListParagraph"/>
        <w:spacing w:before="100" w:beforeAutospacing="1" w:after="100" w:afterAutospacing="1"/>
        <w:ind w:left="0"/>
      </w:pPr>
      <w:r w:rsidRPr="005316F3">
        <w:t>By bringing together the wide range of skills and expertise across West Yorkshire and Harrogate we are working differently, innovating and driving forward change to deliver the highest quality care.  By working for The Mid Yorkshire Teaching NHS Trust this is your opportunity to be a part of that change.</w:t>
      </w:r>
    </w:p>
    <w:p w14:paraId="5017324E" w14:textId="44DABDB2" w:rsidR="007E7503" w:rsidRPr="00FE5E19" w:rsidRDefault="005316F3" w:rsidP="005316F3">
      <w:pPr>
        <w:jc w:val="both"/>
      </w:pPr>
      <w:r w:rsidRPr="005316F3">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w:t>
      </w:r>
      <w:r>
        <w:t>.</w:t>
      </w:r>
    </w:p>
    <w:p w14:paraId="24F1B1DB" w14:textId="77777777" w:rsidR="007E7503" w:rsidRPr="005316F3" w:rsidRDefault="007E7503" w:rsidP="0018083F">
      <w:pPr>
        <w:pStyle w:val="BodyTextIndent"/>
        <w:widowControl/>
        <w:rPr>
          <w:snapToGrid/>
          <w:color w:val="auto"/>
          <w:lang w:val="en-GB"/>
        </w:rPr>
      </w:pPr>
    </w:p>
    <w:p w14:paraId="6740D807" w14:textId="77777777" w:rsidR="007E7503" w:rsidRDefault="007E7503">
      <w:pPr>
        <w:sectPr w:rsidR="007E7503" w:rsidSect="0094133F">
          <w:headerReference w:type="default" r:id="rId9"/>
          <w:pgSz w:w="11906" w:h="16838"/>
          <w:pgMar w:top="1440" w:right="1418" w:bottom="1440" w:left="1418" w:header="720" w:footer="684" w:gutter="0"/>
          <w:cols w:space="720"/>
        </w:sectPr>
      </w:pPr>
    </w:p>
    <w:p w14:paraId="3DAC6A99" w14:textId="77777777" w:rsidR="00B7523F" w:rsidRDefault="00B7523F">
      <w:pPr>
        <w:pStyle w:val="Title"/>
      </w:pPr>
      <w:r>
        <w:lastRenderedPageBreak/>
        <w:t xml:space="preserve">MID YORKSHIRE </w:t>
      </w:r>
      <w:r w:rsidR="00730A48">
        <w:t xml:space="preserve">TEACHING </w:t>
      </w:r>
      <w:r>
        <w:t>HOSPITALS NHS TRUST</w:t>
      </w:r>
    </w:p>
    <w:p w14:paraId="1A823232" w14:textId="77777777" w:rsidR="00B7523F" w:rsidRDefault="00B7523F">
      <w:pPr>
        <w:jc w:val="center"/>
        <w:rPr>
          <w:b/>
        </w:rPr>
      </w:pPr>
      <w:r>
        <w:rPr>
          <w:b/>
        </w:rPr>
        <w:t>PERSON SPECIFICATION</w:t>
      </w:r>
    </w:p>
    <w:p w14:paraId="0FCC6E00" w14:textId="77777777" w:rsidR="00B7523F" w:rsidRDefault="00B7523F">
      <w:pPr>
        <w:jc w:val="center"/>
        <w:rPr>
          <w:b/>
        </w:rPr>
      </w:pPr>
    </w:p>
    <w:p w14:paraId="30A4B491" w14:textId="77777777" w:rsidR="00B7523F" w:rsidRDefault="00B7523F"/>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95"/>
        <w:gridCol w:w="4252"/>
        <w:gridCol w:w="4595"/>
      </w:tblGrid>
      <w:tr w:rsidR="00B7523F" w14:paraId="584D211A" w14:textId="77777777" w:rsidTr="00B10534">
        <w:trPr>
          <w:cantSplit/>
          <w:trHeight w:val="449"/>
        </w:trPr>
        <w:tc>
          <w:tcPr>
            <w:tcW w:w="1827" w:type="pct"/>
            <w:vAlign w:val="center"/>
          </w:tcPr>
          <w:p w14:paraId="39AFEBDA" w14:textId="38B4B316" w:rsidR="00B7523F" w:rsidRDefault="00B7523F" w:rsidP="00B10534">
            <w:pPr>
              <w:rPr>
                <w:b/>
                <w:sz w:val="20"/>
              </w:rPr>
            </w:pPr>
            <w:r>
              <w:rPr>
                <w:b/>
                <w:sz w:val="20"/>
              </w:rPr>
              <w:t xml:space="preserve">POST TITLE:  Estate Operational </w:t>
            </w:r>
            <w:r w:rsidR="00E37EB5">
              <w:rPr>
                <w:b/>
                <w:sz w:val="20"/>
              </w:rPr>
              <w:t xml:space="preserve">Manager </w:t>
            </w:r>
          </w:p>
        </w:tc>
        <w:tc>
          <w:tcPr>
            <w:tcW w:w="1525" w:type="pct"/>
            <w:vAlign w:val="center"/>
          </w:tcPr>
          <w:p w14:paraId="2CF7E77C" w14:textId="08D0871F" w:rsidR="00B7523F" w:rsidRDefault="00730A48" w:rsidP="00B10534">
            <w:pPr>
              <w:rPr>
                <w:b/>
                <w:sz w:val="20"/>
              </w:rPr>
            </w:pPr>
            <w:r>
              <w:rPr>
                <w:b/>
                <w:sz w:val="20"/>
              </w:rPr>
              <w:t>POST REF.</w:t>
            </w:r>
            <w:r w:rsidR="005316F3">
              <w:rPr>
                <w:b/>
                <w:sz w:val="20"/>
              </w:rPr>
              <w:t xml:space="preserve">  C9377-SITE-0160</w:t>
            </w:r>
          </w:p>
        </w:tc>
        <w:tc>
          <w:tcPr>
            <w:tcW w:w="1648" w:type="pct"/>
            <w:vAlign w:val="center"/>
          </w:tcPr>
          <w:p w14:paraId="3D7838FE" w14:textId="714D2C98" w:rsidR="00B7523F" w:rsidRDefault="00730A48" w:rsidP="00B10534">
            <w:pPr>
              <w:rPr>
                <w:b/>
                <w:vanish/>
                <w:sz w:val="20"/>
              </w:rPr>
            </w:pPr>
            <w:r>
              <w:rPr>
                <w:b/>
                <w:sz w:val="20"/>
              </w:rPr>
              <w:t xml:space="preserve">LOCATION: </w:t>
            </w:r>
            <w:r w:rsidR="005316F3">
              <w:rPr>
                <w:b/>
                <w:sz w:val="20"/>
              </w:rPr>
              <w:t>Dewsbury &amp; District Hospital</w:t>
            </w:r>
          </w:p>
          <w:p w14:paraId="482F43E9" w14:textId="77777777" w:rsidR="00B7523F" w:rsidRDefault="00B7523F" w:rsidP="00B10534">
            <w:pPr>
              <w:rPr>
                <w:b/>
                <w:sz w:val="20"/>
              </w:rPr>
            </w:pPr>
          </w:p>
        </w:tc>
      </w:tr>
    </w:tbl>
    <w:p w14:paraId="21FBCC05" w14:textId="77777777" w:rsidR="00B7523F" w:rsidRDefault="00B7523F"/>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1"/>
        <w:gridCol w:w="5811"/>
        <w:gridCol w:w="3968"/>
        <w:gridCol w:w="1902"/>
      </w:tblGrid>
      <w:tr w:rsidR="00B7523F" w14:paraId="001B9829" w14:textId="77777777" w:rsidTr="00F132A4">
        <w:tc>
          <w:tcPr>
            <w:tcW w:w="811" w:type="pct"/>
            <w:tcBorders>
              <w:bottom w:val="nil"/>
            </w:tcBorders>
          </w:tcPr>
          <w:p w14:paraId="3BB7243B" w14:textId="77777777" w:rsidR="00B7523F" w:rsidRPr="005316F3" w:rsidRDefault="00B95D60">
            <w:pPr>
              <w:rPr>
                <w:rFonts w:cs="Arial"/>
                <w:b/>
                <w:sz w:val="20"/>
              </w:rPr>
            </w:pPr>
            <w:r w:rsidRPr="005316F3">
              <w:rPr>
                <w:rFonts w:cs="Arial"/>
                <w:b/>
                <w:sz w:val="20"/>
              </w:rPr>
              <w:t>Attributes</w:t>
            </w:r>
          </w:p>
        </w:tc>
        <w:tc>
          <w:tcPr>
            <w:tcW w:w="2084" w:type="pct"/>
            <w:tcBorders>
              <w:bottom w:val="double" w:sz="6" w:space="0" w:color="auto"/>
            </w:tcBorders>
          </w:tcPr>
          <w:p w14:paraId="7BF5BB9B" w14:textId="77777777" w:rsidR="00B7523F" w:rsidRPr="005316F3" w:rsidRDefault="00B95D60">
            <w:pPr>
              <w:rPr>
                <w:rFonts w:cs="Arial"/>
                <w:b/>
                <w:sz w:val="20"/>
              </w:rPr>
            </w:pPr>
            <w:r w:rsidRPr="005316F3">
              <w:rPr>
                <w:rFonts w:cs="Arial"/>
                <w:b/>
                <w:sz w:val="20"/>
              </w:rPr>
              <w:t>Essential</w:t>
            </w:r>
          </w:p>
          <w:p w14:paraId="1D2B10C9" w14:textId="77777777" w:rsidR="00B7523F" w:rsidRPr="005316F3" w:rsidRDefault="00B7523F">
            <w:pPr>
              <w:rPr>
                <w:rFonts w:cs="Arial"/>
                <w:b/>
                <w:sz w:val="20"/>
              </w:rPr>
            </w:pPr>
          </w:p>
        </w:tc>
        <w:tc>
          <w:tcPr>
            <w:tcW w:w="1423" w:type="pct"/>
            <w:tcBorders>
              <w:bottom w:val="double" w:sz="6" w:space="0" w:color="auto"/>
            </w:tcBorders>
          </w:tcPr>
          <w:p w14:paraId="182FC304" w14:textId="77777777" w:rsidR="00B7523F" w:rsidRPr="005316F3" w:rsidRDefault="00B95D60">
            <w:pPr>
              <w:rPr>
                <w:rFonts w:cs="Arial"/>
                <w:b/>
                <w:sz w:val="20"/>
              </w:rPr>
            </w:pPr>
            <w:r w:rsidRPr="005316F3">
              <w:rPr>
                <w:rFonts w:cs="Arial"/>
                <w:b/>
                <w:sz w:val="20"/>
              </w:rPr>
              <w:t>Desirable</w:t>
            </w:r>
          </w:p>
          <w:p w14:paraId="7B593BAE" w14:textId="77777777" w:rsidR="00B7523F" w:rsidRPr="005316F3" w:rsidRDefault="00B7523F">
            <w:pPr>
              <w:rPr>
                <w:rFonts w:cs="Arial"/>
                <w:b/>
                <w:sz w:val="20"/>
              </w:rPr>
            </w:pPr>
          </w:p>
        </w:tc>
        <w:tc>
          <w:tcPr>
            <w:tcW w:w="682" w:type="pct"/>
            <w:tcBorders>
              <w:bottom w:val="double" w:sz="6" w:space="0" w:color="auto"/>
            </w:tcBorders>
          </w:tcPr>
          <w:p w14:paraId="29536A23" w14:textId="77777777" w:rsidR="00B7523F" w:rsidRPr="005316F3" w:rsidRDefault="00B95D60">
            <w:pPr>
              <w:rPr>
                <w:rFonts w:cs="Arial"/>
                <w:b/>
                <w:sz w:val="20"/>
              </w:rPr>
            </w:pPr>
            <w:r w:rsidRPr="005316F3">
              <w:rPr>
                <w:rFonts w:cs="Arial"/>
                <w:b/>
                <w:sz w:val="20"/>
              </w:rPr>
              <w:t xml:space="preserve">How Identified </w:t>
            </w:r>
          </w:p>
        </w:tc>
      </w:tr>
      <w:tr w:rsidR="00B7523F" w14:paraId="2FBB1AB6" w14:textId="77777777" w:rsidTr="00F132A4">
        <w:tc>
          <w:tcPr>
            <w:tcW w:w="811" w:type="pct"/>
            <w:tcBorders>
              <w:top w:val="double" w:sz="6" w:space="0" w:color="auto"/>
              <w:right w:val="double" w:sz="6" w:space="0" w:color="auto"/>
            </w:tcBorders>
          </w:tcPr>
          <w:p w14:paraId="3DA90F66" w14:textId="77777777" w:rsidR="00B7523F" w:rsidRPr="005316F3" w:rsidRDefault="00B95D60">
            <w:pPr>
              <w:rPr>
                <w:rFonts w:cs="Arial"/>
                <w:b/>
                <w:sz w:val="20"/>
              </w:rPr>
            </w:pPr>
            <w:r w:rsidRPr="005316F3">
              <w:rPr>
                <w:rFonts w:cs="Arial"/>
                <w:b/>
                <w:sz w:val="20"/>
              </w:rPr>
              <w:t xml:space="preserve">Qualifications </w:t>
            </w:r>
          </w:p>
          <w:p w14:paraId="19C07FDE" w14:textId="77777777" w:rsidR="00B7523F" w:rsidRPr="005316F3" w:rsidRDefault="00B7523F">
            <w:pPr>
              <w:rPr>
                <w:rFonts w:cs="Arial"/>
                <w:b/>
                <w:sz w:val="20"/>
              </w:rPr>
            </w:pPr>
          </w:p>
          <w:p w14:paraId="08F63846" w14:textId="77777777" w:rsidR="00B7523F" w:rsidRPr="005316F3" w:rsidRDefault="00B7523F">
            <w:pPr>
              <w:rPr>
                <w:rFonts w:cs="Arial"/>
                <w:b/>
                <w:sz w:val="20"/>
              </w:rPr>
            </w:pPr>
          </w:p>
          <w:p w14:paraId="68D999FD" w14:textId="77777777" w:rsidR="00B7523F" w:rsidRPr="005316F3" w:rsidRDefault="00B7523F">
            <w:pPr>
              <w:rPr>
                <w:rFonts w:cs="Arial"/>
                <w:b/>
                <w:sz w:val="20"/>
              </w:rPr>
            </w:pPr>
          </w:p>
        </w:tc>
        <w:tc>
          <w:tcPr>
            <w:tcW w:w="2084" w:type="pct"/>
            <w:tcBorders>
              <w:top w:val="nil"/>
              <w:left w:val="nil"/>
            </w:tcBorders>
          </w:tcPr>
          <w:p w14:paraId="7EF56077" w14:textId="25B1EB1A" w:rsidR="00B7523F" w:rsidRDefault="00B7523F" w:rsidP="005316F3">
            <w:pPr>
              <w:pStyle w:val="ListParagraph"/>
              <w:numPr>
                <w:ilvl w:val="0"/>
                <w:numId w:val="15"/>
              </w:numPr>
              <w:ind w:left="232" w:hanging="218"/>
              <w:rPr>
                <w:rFonts w:cs="Arial"/>
                <w:sz w:val="20"/>
              </w:rPr>
            </w:pPr>
            <w:r w:rsidRPr="005316F3">
              <w:rPr>
                <w:rFonts w:cs="Arial"/>
                <w:sz w:val="20"/>
              </w:rPr>
              <w:t>Degree or HNC + endorsements or equivalent</w:t>
            </w:r>
            <w:r w:rsidR="00E37EB5" w:rsidRPr="005316F3">
              <w:rPr>
                <w:rFonts w:cs="Arial"/>
                <w:sz w:val="20"/>
              </w:rPr>
              <w:t xml:space="preserve"> experience</w:t>
            </w:r>
            <w:r w:rsidRPr="005316F3">
              <w:rPr>
                <w:rFonts w:cs="Arial"/>
                <w:sz w:val="20"/>
              </w:rPr>
              <w:t xml:space="preserve"> in Engineering &amp; Management</w:t>
            </w:r>
          </w:p>
          <w:p w14:paraId="35951A9D" w14:textId="77777777" w:rsidR="005316F3" w:rsidRPr="005316F3" w:rsidRDefault="005316F3" w:rsidP="00F132A4">
            <w:pPr>
              <w:pStyle w:val="ListParagraph"/>
              <w:ind w:left="232"/>
              <w:rPr>
                <w:rFonts w:cs="Arial"/>
                <w:sz w:val="20"/>
              </w:rPr>
            </w:pPr>
          </w:p>
          <w:p w14:paraId="19190ABC" w14:textId="339C1E27" w:rsidR="00EF0227" w:rsidRDefault="00EF0227" w:rsidP="005316F3">
            <w:pPr>
              <w:pStyle w:val="ListParagraph"/>
              <w:numPr>
                <w:ilvl w:val="0"/>
                <w:numId w:val="15"/>
              </w:numPr>
              <w:ind w:left="232" w:hanging="218"/>
              <w:rPr>
                <w:rFonts w:cs="Arial"/>
                <w:sz w:val="20"/>
              </w:rPr>
            </w:pPr>
            <w:r w:rsidRPr="005316F3">
              <w:rPr>
                <w:rFonts w:cs="Arial"/>
                <w:sz w:val="20"/>
              </w:rPr>
              <w:t xml:space="preserve">Specialist qualifications to Authorised Person level in a relevant engineering discipline </w:t>
            </w:r>
            <w:r w:rsidR="006D4990" w:rsidRPr="005316F3">
              <w:rPr>
                <w:rFonts w:cs="Arial"/>
                <w:sz w:val="20"/>
              </w:rPr>
              <w:t>e.g.</w:t>
            </w:r>
            <w:r w:rsidRPr="005316F3">
              <w:rPr>
                <w:rFonts w:cs="Arial"/>
                <w:sz w:val="20"/>
              </w:rPr>
              <w:t xml:space="preserve"> Medical Gas Systems, Low Voltage Systems, Pressure Systems</w:t>
            </w:r>
          </w:p>
          <w:p w14:paraId="7C91966F" w14:textId="3A458C02" w:rsidR="00F132A4" w:rsidRPr="00F132A4" w:rsidRDefault="00F132A4" w:rsidP="00F132A4">
            <w:pPr>
              <w:rPr>
                <w:rFonts w:cs="Arial"/>
                <w:sz w:val="20"/>
              </w:rPr>
            </w:pPr>
          </w:p>
        </w:tc>
        <w:tc>
          <w:tcPr>
            <w:tcW w:w="1423" w:type="pct"/>
            <w:tcBorders>
              <w:top w:val="nil"/>
            </w:tcBorders>
          </w:tcPr>
          <w:p w14:paraId="0E541459" w14:textId="5E8CA9BE" w:rsidR="00B7523F" w:rsidRPr="00F132A4" w:rsidRDefault="00B7523F" w:rsidP="00F132A4">
            <w:pPr>
              <w:pStyle w:val="ListParagraph"/>
              <w:numPr>
                <w:ilvl w:val="0"/>
                <w:numId w:val="15"/>
              </w:numPr>
              <w:ind w:left="240" w:hanging="240"/>
              <w:rPr>
                <w:rFonts w:cs="Arial"/>
                <w:sz w:val="20"/>
              </w:rPr>
            </w:pPr>
            <w:r w:rsidRPr="005316F3">
              <w:rPr>
                <w:rFonts w:cs="Arial"/>
                <w:sz w:val="20"/>
              </w:rPr>
              <w:t xml:space="preserve">Possess or be prepared to study for an NVQ LEVEL </w:t>
            </w:r>
            <w:r w:rsidR="00EF0227" w:rsidRPr="005316F3">
              <w:rPr>
                <w:rFonts w:cs="Arial"/>
                <w:sz w:val="20"/>
              </w:rPr>
              <w:t>5</w:t>
            </w:r>
            <w:r w:rsidRPr="005316F3">
              <w:rPr>
                <w:rFonts w:cs="Arial"/>
                <w:sz w:val="20"/>
              </w:rPr>
              <w:t xml:space="preserve"> Management Qualification</w:t>
            </w:r>
          </w:p>
          <w:p w14:paraId="4A9D5A65" w14:textId="77777777" w:rsidR="00B7523F" w:rsidRPr="005316F3" w:rsidRDefault="00B7523F">
            <w:pPr>
              <w:rPr>
                <w:rFonts w:cs="Arial"/>
                <w:sz w:val="20"/>
              </w:rPr>
            </w:pPr>
          </w:p>
        </w:tc>
        <w:tc>
          <w:tcPr>
            <w:tcW w:w="682" w:type="pct"/>
            <w:tcBorders>
              <w:top w:val="nil"/>
            </w:tcBorders>
          </w:tcPr>
          <w:p w14:paraId="7841D355" w14:textId="4D93CDA8" w:rsidR="00F132A4" w:rsidRDefault="00F132A4" w:rsidP="00802BDB">
            <w:pPr>
              <w:pStyle w:val="ListParagraph"/>
              <w:numPr>
                <w:ilvl w:val="0"/>
                <w:numId w:val="15"/>
              </w:numPr>
              <w:ind w:left="247" w:hanging="247"/>
              <w:rPr>
                <w:rFonts w:cs="Arial"/>
                <w:sz w:val="20"/>
              </w:rPr>
            </w:pPr>
            <w:r>
              <w:rPr>
                <w:rFonts w:cs="Arial"/>
                <w:sz w:val="20"/>
              </w:rPr>
              <w:t>Application</w:t>
            </w:r>
          </w:p>
          <w:p w14:paraId="046EF509" w14:textId="3EBD1E57" w:rsidR="00B7523F" w:rsidRPr="005316F3" w:rsidRDefault="00B7523F" w:rsidP="00802BDB">
            <w:pPr>
              <w:pStyle w:val="ListParagraph"/>
              <w:numPr>
                <w:ilvl w:val="0"/>
                <w:numId w:val="15"/>
              </w:numPr>
              <w:ind w:left="247" w:hanging="247"/>
              <w:rPr>
                <w:rFonts w:cs="Arial"/>
                <w:sz w:val="20"/>
              </w:rPr>
            </w:pPr>
            <w:r w:rsidRPr="005316F3">
              <w:rPr>
                <w:rFonts w:cs="Arial"/>
                <w:sz w:val="20"/>
              </w:rPr>
              <w:t>Certificates</w:t>
            </w:r>
          </w:p>
        </w:tc>
      </w:tr>
      <w:tr w:rsidR="00B7523F" w14:paraId="31C23C41" w14:textId="77777777" w:rsidTr="00F132A4">
        <w:tc>
          <w:tcPr>
            <w:tcW w:w="811" w:type="pct"/>
            <w:tcBorders>
              <w:bottom w:val="single" w:sz="6" w:space="0" w:color="auto"/>
              <w:right w:val="double" w:sz="6" w:space="0" w:color="auto"/>
            </w:tcBorders>
          </w:tcPr>
          <w:p w14:paraId="37FC73B0" w14:textId="77777777" w:rsidR="00B7523F" w:rsidRPr="005316F3" w:rsidRDefault="00B95D60">
            <w:pPr>
              <w:rPr>
                <w:rFonts w:cs="Arial"/>
                <w:b/>
                <w:sz w:val="20"/>
              </w:rPr>
            </w:pPr>
            <w:r w:rsidRPr="005316F3">
              <w:rPr>
                <w:rFonts w:cs="Arial"/>
                <w:b/>
                <w:sz w:val="20"/>
              </w:rPr>
              <w:t>Exper</w:t>
            </w:r>
            <w:r w:rsidR="003A212F" w:rsidRPr="005316F3">
              <w:rPr>
                <w:rFonts w:cs="Arial"/>
                <w:b/>
                <w:sz w:val="20"/>
              </w:rPr>
              <w:t xml:space="preserve">ience </w:t>
            </w:r>
          </w:p>
          <w:p w14:paraId="6AEEE9EC" w14:textId="77777777" w:rsidR="00B7523F" w:rsidRPr="005316F3" w:rsidRDefault="00B7523F">
            <w:pPr>
              <w:rPr>
                <w:rFonts w:cs="Arial"/>
                <w:b/>
                <w:sz w:val="20"/>
              </w:rPr>
            </w:pPr>
          </w:p>
          <w:p w14:paraId="6A90EB68" w14:textId="77777777" w:rsidR="00B7523F" w:rsidRPr="005316F3" w:rsidRDefault="00B7523F">
            <w:pPr>
              <w:rPr>
                <w:rFonts w:cs="Arial"/>
                <w:b/>
                <w:sz w:val="20"/>
              </w:rPr>
            </w:pPr>
          </w:p>
        </w:tc>
        <w:tc>
          <w:tcPr>
            <w:tcW w:w="2084" w:type="pct"/>
            <w:tcBorders>
              <w:left w:val="nil"/>
            </w:tcBorders>
          </w:tcPr>
          <w:p w14:paraId="2F900984" w14:textId="48364396" w:rsidR="00EF0227" w:rsidRDefault="00EF0227" w:rsidP="005316F3">
            <w:pPr>
              <w:pStyle w:val="ListParagraph"/>
              <w:numPr>
                <w:ilvl w:val="0"/>
                <w:numId w:val="23"/>
              </w:numPr>
              <w:ind w:left="232" w:hanging="232"/>
              <w:rPr>
                <w:rFonts w:cs="Arial"/>
                <w:sz w:val="20"/>
              </w:rPr>
            </w:pPr>
            <w:r w:rsidRPr="005316F3">
              <w:rPr>
                <w:rFonts w:cs="Arial"/>
                <w:sz w:val="20"/>
              </w:rPr>
              <w:t>Significant demonstrable engineering experience within a large Estate function or its equivalent</w:t>
            </w:r>
          </w:p>
          <w:p w14:paraId="6941F48C" w14:textId="77777777" w:rsidR="005316F3" w:rsidRPr="005316F3" w:rsidRDefault="005316F3" w:rsidP="005316F3">
            <w:pPr>
              <w:pStyle w:val="ListParagraph"/>
              <w:ind w:left="232"/>
              <w:rPr>
                <w:rFonts w:cs="Arial"/>
                <w:sz w:val="20"/>
              </w:rPr>
            </w:pPr>
          </w:p>
          <w:p w14:paraId="313C35A3" w14:textId="25539318" w:rsidR="00B7523F" w:rsidRDefault="00E37EB5" w:rsidP="005316F3">
            <w:pPr>
              <w:pStyle w:val="ListParagraph"/>
              <w:numPr>
                <w:ilvl w:val="0"/>
                <w:numId w:val="16"/>
              </w:numPr>
              <w:ind w:left="232" w:hanging="232"/>
              <w:rPr>
                <w:rFonts w:cs="Arial"/>
                <w:sz w:val="20"/>
              </w:rPr>
            </w:pPr>
            <w:r w:rsidRPr="005316F3">
              <w:rPr>
                <w:rFonts w:cs="Arial"/>
                <w:sz w:val="20"/>
              </w:rPr>
              <w:t>Demonstrable</w:t>
            </w:r>
            <w:r w:rsidR="00B7523F" w:rsidRPr="005316F3">
              <w:rPr>
                <w:rFonts w:cs="Arial"/>
                <w:sz w:val="20"/>
              </w:rPr>
              <w:t xml:space="preserve"> management experience in complex engineering and operational services with a demonstrable track record of success</w:t>
            </w:r>
          </w:p>
          <w:p w14:paraId="30EA6AFA" w14:textId="0EDF8D4B" w:rsidR="005316F3" w:rsidRPr="005316F3" w:rsidRDefault="005316F3" w:rsidP="005316F3">
            <w:pPr>
              <w:pStyle w:val="ListParagraph"/>
              <w:ind w:left="232"/>
              <w:rPr>
                <w:rFonts w:cs="Arial"/>
                <w:sz w:val="20"/>
              </w:rPr>
            </w:pPr>
          </w:p>
        </w:tc>
        <w:tc>
          <w:tcPr>
            <w:tcW w:w="1423" w:type="pct"/>
          </w:tcPr>
          <w:p w14:paraId="2C16B3F1" w14:textId="77777777" w:rsidR="00B7523F" w:rsidRPr="005316F3" w:rsidRDefault="00B7523F" w:rsidP="00802BDB">
            <w:pPr>
              <w:pStyle w:val="ListParagraph"/>
              <w:numPr>
                <w:ilvl w:val="0"/>
                <w:numId w:val="16"/>
              </w:numPr>
              <w:ind w:left="240" w:hanging="240"/>
              <w:rPr>
                <w:rFonts w:cs="Arial"/>
                <w:sz w:val="20"/>
              </w:rPr>
            </w:pPr>
            <w:r w:rsidRPr="005316F3">
              <w:rPr>
                <w:rFonts w:cs="Arial"/>
                <w:sz w:val="20"/>
              </w:rPr>
              <w:t>Previous experience in a large acute hospital(s)</w:t>
            </w:r>
          </w:p>
          <w:p w14:paraId="7E01E416" w14:textId="77777777" w:rsidR="00B7523F" w:rsidRPr="005316F3" w:rsidRDefault="00B7523F" w:rsidP="00802BDB">
            <w:pPr>
              <w:ind w:left="240" w:hanging="240"/>
              <w:rPr>
                <w:rFonts w:cs="Arial"/>
                <w:sz w:val="20"/>
              </w:rPr>
            </w:pPr>
          </w:p>
          <w:p w14:paraId="29982165" w14:textId="77777777" w:rsidR="00B7523F" w:rsidRPr="005316F3" w:rsidRDefault="00B7523F" w:rsidP="00802BDB">
            <w:pPr>
              <w:pStyle w:val="ListParagraph"/>
              <w:numPr>
                <w:ilvl w:val="0"/>
                <w:numId w:val="16"/>
              </w:numPr>
              <w:ind w:left="240" w:hanging="240"/>
              <w:rPr>
                <w:rFonts w:cs="Arial"/>
                <w:sz w:val="20"/>
              </w:rPr>
            </w:pPr>
            <w:r w:rsidRPr="005316F3">
              <w:rPr>
                <w:rFonts w:cs="Arial"/>
                <w:sz w:val="20"/>
              </w:rPr>
              <w:t>Previous experience of contributing to operational decision making</w:t>
            </w:r>
          </w:p>
        </w:tc>
        <w:tc>
          <w:tcPr>
            <w:tcW w:w="682" w:type="pct"/>
          </w:tcPr>
          <w:p w14:paraId="4A72378D" w14:textId="7D286CEF" w:rsidR="00F132A4" w:rsidRDefault="00F132A4" w:rsidP="00802BDB">
            <w:pPr>
              <w:pStyle w:val="ListParagraph"/>
              <w:numPr>
                <w:ilvl w:val="0"/>
                <w:numId w:val="16"/>
              </w:numPr>
              <w:ind w:left="247" w:hanging="247"/>
              <w:rPr>
                <w:rFonts w:cs="Arial"/>
                <w:sz w:val="20"/>
              </w:rPr>
            </w:pPr>
            <w:r>
              <w:rPr>
                <w:rFonts w:cs="Arial"/>
                <w:sz w:val="20"/>
              </w:rPr>
              <w:t>Application</w:t>
            </w:r>
          </w:p>
          <w:p w14:paraId="4C45EDD7" w14:textId="4C53EB2F" w:rsidR="00B7523F" w:rsidRPr="005316F3" w:rsidRDefault="00B7523F" w:rsidP="00802BDB">
            <w:pPr>
              <w:pStyle w:val="ListParagraph"/>
              <w:numPr>
                <w:ilvl w:val="0"/>
                <w:numId w:val="16"/>
              </w:numPr>
              <w:ind w:left="247" w:hanging="247"/>
              <w:rPr>
                <w:rFonts w:cs="Arial"/>
                <w:sz w:val="20"/>
              </w:rPr>
            </w:pPr>
            <w:r w:rsidRPr="005316F3">
              <w:rPr>
                <w:rFonts w:cs="Arial"/>
                <w:sz w:val="20"/>
              </w:rPr>
              <w:t>Interview</w:t>
            </w:r>
          </w:p>
        </w:tc>
      </w:tr>
      <w:tr w:rsidR="00B7523F" w14:paraId="748266CF" w14:textId="77777777" w:rsidTr="00F132A4">
        <w:trPr>
          <w:trHeight w:val="65"/>
        </w:trPr>
        <w:tc>
          <w:tcPr>
            <w:tcW w:w="811" w:type="pct"/>
            <w:tcBorders>
              <w:right w:val="double" w:sz="6" w:space="0" w:color="auto"/>
            </w:tcBorders>
          </w:tcPr>
          <w:p w14:paraId="038E59B7" w14:textId="77777777" w:rsidR="00B7523F" w:rsidRPr="005316F3" w:rsidRDefault="000A6F5D">
            <w:pPr>
              <w:rPr>
                <w:rFonts w:cs="Arial"/>
                <w:b/>
                <w:sz w:val="20"/>
              </w:rPr>
            </w:pPr>
            <w:r w:rsidRPr="005316F3">
              <w:rPr>
                <w:rFonts w:cs="Arial"/>
                <w:b/>
                <w:sz w:val="20"/>
              </w:rPr>
              <w:t>Knowledge &amp; Awareness</w:t>
            </w:r>
          </w:p>
          <w:p w14:paraId="07147BA1" w14:textId="77777777" w:rsidR="00B7523F" w:rsidRPr="005316F3" w:rsidRDefault="00B7523F">
            <w:pPr>
              <w:rPr>
                <w:rFonts w:cs="Arial"/>
                <w:b/>
                <w:sz w:val="20"/>
              </w:rPr>
            </w:pPr>
          </w:p>
        </w:tc>
        <w:tc>
          <w:tcPr>
            <w:tcW w:w="2084" w:type="pct"/>
            <w:tcBorders>
              <w:left w:val="nil"/>
            </w:tcBorders>
          </w:tcPr>
          <w:p w14:paraId="37D7812B" w14:textId="5F182E37" w:rsidR="00B7523F" w:rsidRDefault="00B7523F" w:rsidP="005316F3">
            <w:pPr>
              <w:pStyle w:val="ListParagraph"/>
              <w:numPr>
                <w:ilvl w:val="0"/>
                <w:numId w:val="17"/>
              </w:numPr>
              <w:ind w:left="232" w:hanging="232"/>
              <w:rPr>
                <w:rFonts w:cs="Arial"/>
                <w:sz w:val="20"/>
              </w:rPr>
            </w:pPr>
            <w:r w:rsidRPr="005316F3">
              <w:rPr>
                <w:rFonts w:cs="Arial"/>
                <w:sz w:val="20"/>
              </w:rPr>
              <w:t>Knowledge of technical developments and trends in Estates Management</w:t>
            </w:r>
          </w:p>
          <w:p w14:paraId="3DB1CC2C" w14:textId="77777777" w:rsidR="005316F3" w:rsidRPr="005316F3" w:rsidRDefault="005316F3" w:rsidP="005316F3">
            <w:pPr>
              <w:pStyle w:val="ListParagraph"/>
              <w:ind w:left="232"/>
              <w:rPr>
                <w:rFonts w:cs="Arial"/>
                <w:sz w:val="20"/>
              </w:rPr>
            </w:pPr>
          </w:p>
          <w:p w14:paraId="7C69CE6E" w14:textId="4AE789EA" w:rsidR="00B7523F" w:rsidRPr="005316F3" w:rsidRDefault="00B7523F" w:rsidP="005316F3">
            <w:pPr>
              <w:pStyle w:val="ListParagraph"/>
              <w:numPr>
                <w:ilvl w:val="0"/>
                <w:numId w:val="17"/>
              </w:numPr>
              <w:ind w:left="232" w:hanging="232"/>
              <w:rPr>
                <w:rFonts w:cs="Arial"/>
                <w:sz w:val="20"/>
              </w:rPr>
            </w:pPr>
            <w:r w:rsidRPr="005316F3">
              <w:rPr>
                <w:rFonts w:cs="Arial"/>
                <w:sz w:val="20"/>
              </w:rPr>
              <w:t xml:space="preserve">Broad understanding </w:t>
            </w:r>
            <w:r w:rsidR="00F132A4">
              <w:rPr>
                <w:rFonts w:cs="Arial"/>
                <w:sz w:val="20"/>
              </w:rPr>
              <w:t xml:space="preserve">and awareness </w:t>
            </w:r>
            <w:r w:rsidRPr="005316F3">
              <w:rPr>
                <w:rFonts w:cs="Arial"/>
                <w:sz w:val="20"/>
              </w:rPr>
              <w:t>of financial procedures and statutory regulations</w:t>
            </w:r>
          </w:p>
          <w:p w14:paraId="50436A7E" w14:textId="77777777" w:rsidR="005C35BB" w:rsidRPr="005316F3" w:rsidRDefault="005C35BB" w:rsidP="005C35BB">
            <w:pPr>
              <w:pStyle w:val="ListParagraph"/>
              <w:rPr>
                <w:rFonts w:cs="Arial"/>
                <w:sz w:val="20"/>
              </w:rPr>
            </w:pPr>
          </w:p>
        </w:tc>
        <w:tc>
          <w:tcPr>
            <w:tcW w:w="1423" w:type="pct"/>
          </w:tcPr>
          <w:p w14:paraId="455951EC" w14:textId="77777777" w:rsidR="00B7523F" w:rsidRPr="005316F3" w:rsidRDefault="00B7523F" w:rsidP="00802BDB">
            <w:pPr>
              <w:pStyle w:val="ListParagraph"/>
              <w:numPr>
                <w:ilvl w:val="0"/>
                <w:numId w:val="17"/>
              </w:numPr>
              <w:ind w:left="240" w:hanging="240"/>
              <w:rPr>
                <w:rFonts w:cs="Arial"/>
                <w:sz w:val="20"/>
              </w:rPr>
            </w:pPr>
            <w:r w:rsidRPr="005316F3">
              <w:rPr>
                <w:rFonts w:cs="Arial"/>
                <w:sz w:val="20"/>
              </w:rPr>
              <w:t>Experience in management of change</w:t>
            </w:r>
          </w:p>
        </w:tc>
        <w:tc>
          <w:tcPr>
            <w:tcW w:w="682" w:type="pct"/>
          </w:tcPr>
          <w:p w14:paraId="53E29D12" w14:textId="1827DCF2" w:rsidR="00F132A4" w:rsidRDefault="00F132A4" w:rsidP="00802BDB">
            <w:pPr>
              <w:pStyle w:val="ListParagraph"/>
              <w:numPr>
                <w:ilvl w:val="0"/>
                <w:numId w:val="17"/>
              </w:numPr>
              <w:ind w:left="247" w:hanging="247"/>
              <w:rPr>
                <w:rFonts w:cs="Arial"/>
                <w:sz w:val="20"/>
              </w:rPr>
            </w:pPr>
            <w:r>
              <w:rPr>
                <w:rFonts w:cs="Arial"/>
                <w:sz w:val="20"/>
              </w:rPr>
              <w:t>Application</w:t>
            </w:r>
          </w:p>
          <w:p w14:paraId="0EA895AA" w14:textId="2583FF37" w:rsidR="00B7523F" w:rsidRPr="005316F3" w:rsidRDefault="00B7523F" w:rsidP="00802BDB">
            <w:pPr>
              <w:pStyle w:val="ListParagraph"/>
              <w:numPr>
                <w:ilvl w:val="0"/>
                <w:numId w:val="17"/>
              </w:numPr>
              <w:ind w:left="247" w:hanging="247"/>
              <w:rPr>
                <w:rFonts w:cs="Arial"/>
                <w:sz w:val="20"/>
              </w:rPr>
            </w:pPr>
            <w:r w:rsidRPr="005316F3">
              <w:rPr>
                <w:rFonts w:cs="Arial"/>
                <w:sz w:val="20"/>
              </w:rPr>
              <w:t>Interview</w:t>
            </w:r>
          </w:p>
        </w:tc>
      </w:tr>
    </w:tbl>
    <w:p w14:paraId="03B8C1C3" w14:textId="77777777" w:rsidR="005316F3" w:rsidRDefault="005316F3">
      <w:pPr>
        <w:rPr>
          <w:rFonts w:cs="Arial"/>
          <w:b/>
          <w:sz w:val="20"/>
        </w:rPr>
        <w:sectPr w:rsidR="005316F3" w:rsidSect="00B95D60">
          <w:headerReference w:type="default" r:id="rId10"/>
          <w:footerReference w:type="default" r:id="rId11"/>
          <w:pgSz w:w="16838" w:h="11906" w:orient="landscape"/>
          <w:pgMar w:top="1418" w:right="1440" w:bottom="1418" w:left="1440" w:header="720" w:footer="720" w:gutter="0"/>
          <w:cols w:space="720"/>
          <w:docGrid w:linePitch="326"/>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1"/>
        <w:gridCol w:w="5669"/>
        <w:gridCol w:w="4110"/>
        <w:gridCol w:w="1902"/>
      </w:tblGrid>
      <w:tr w:rsidR="00B10534" w14:paraId="2A8427AF" w14:textId="77777777" w:rsidTr="00B10534">
        <w:tc>
          <w:tcPr>
            <w:tcW w:w="811" w:type="pct"/>
            <w:tcBorders>
              <w:bottom w:val="double" w:sz="4" w:space="0" w:color="auto"/>
            </w:tcBorders>
          </w:tcPr>
          <w:p w14:paraId="16F3B817" w14:textId="77777777" w:rsidR="00B10534" w:rsidRPr="005316F3" w:rsidRDefault="00B10534" w:rsidP="00F401D1">
            <w:pPr>
              <w:rPr>
                <w:rFonts w:cs="Arial"/>
                <w:b/>
                <w:sz w:val="20"/>
              </w:rPr>
            </w:pPr>
            <w:r w:rsidRPr="005316F3">
              <w:rPr>
                <w:rFonts w:cs="Arial"/>
                <w:b/>
                <w:sz w:val="20"/>
              </w:rPr>
              <w:lastRenderedPageBreak/>
              <w:t>Attributes</w:t>
            </w:r>
          </w:p>
        </w:tc>
        <w:tc>
          <w:tcPr>
            <w:tcW w:w="2033" w:type="pct"/>
            <w:tcBorders>
              <w:bottom w:val="double" w:sz="6" w:space="0" w:color="auto"/>
            </w:tcBorders>
          </w:tcPr>
          <w:p w14:paraId="1EEA04A7" w14:textId="77777777" w:rsidR="00B10534" w:rsidRPr="005316F3" w:rsidRDefault="00B10534" w:rsidP="00F401D1">
            <w:pPr>
              <w:rPr>
                <w:rFonts w:cs="Arial"/>
                <w:b/>
                <w:sz w:val="20"/>
              </w:rPr>
            </w:pPr>
            <w:r w:rsidRPr="005316F3">
              <w:rPr>
                <w:rFonts w:cs="Arial"/>
                <w:b/>
                <w:sz w:val="20"/>
              </w:rPr>
              <w:t>Essential</w:t>
            </w:r>
          </w:p>
          <w:p w14:paraId="12C13A49" w14:textId="77777777" w:rsidR="00B10534" w:rsidRPr="005316F3" w:rsidRDefault="00B10534" w:rsidP="00F401D1">
            <w:pPr>
              <w:rPr>
                <w:rFonts w:cs="Arial"/>
                <w:b/>
                <w:sz w:val="20"/>
              </w:rPr>
            </w:pPr>
          </w:p>
        </w:tc>
        <w:tc>
          <w:tcPr>
            <w:tcW w:w="1474" w:type="pct"/>
            <w:tcBorders>
              <w:bottom w:val="double" w:sz="6" w:space="0" w:color="auto"/>
            </w:tcBorders>
          </w:tcPr>
          <w:p w14:paraId="19E5BE2A" w14:textId="77777777" w:rsidR="00B10534" w:rsidRPr="005316F3" w:rsidRDefault="00B10534" w:rsidP="00F401D1">
            <w:pPr>
              <w:rPr>
                <w:rFonts w:cs="Arial"/>
                <w:b/>
                <w:sz w:val="20"/>
              </w:rPr>
            </w:pPr>
            <w:r w:rsidRPr="005316F3">
              <w:rPr>
                <w:rFonts w:cs="Arial"/>
                <w:b/>
                <w:sz w:val="20"/>
              </w:rPr>
              <w:t>Desirable</w:t>
            </w:r>
          </w:p>
          <w:p w14:paraId="1DBD1B37" w14:textId="77777777" w:rsidR="00B10534" w:rsidRPr="005316F3" w:rsidRDefault="00B10534" w:rsidP="00F401D1">
            <w:pPr>
              <w:rPr>
                <w:rFonts w:cs="Arial"/>
                <w:b/>
                <w:sz w:val="20"/>
              </w:rPr>
            </w:pPr>
          </w:p>
        </w:tc>
        <w:tc>
          <w:tcPr>
            <w:tcW w:w="682" w:type="pct"/>
            <w:tcBorders>
              <w:bottom w:val="double" w:sz="6" w:space="0" w:color="auto"/>
            </w:tcBorders>
          </w:tcPr>
          <w:p w14:paraId="7AC9CB2B" w14:textId="77777777" w:rsidR="00B10534" w:rsidRPr="005316F3" w:rsidRDefault="00B10534" w:rsidP="00F401D1">
            <w:pPr>
              <w:rPr>
                <w:rFonts w:cs="Arial"/>
                <w:b/>
                <w:sz w:val="20"/>
              </w:rPr>
            </w:pPr>
            <w:r w:rsidRPr="005316F3">
              <w:rPr>
                <w:rFonts w:cs="Arial"/>
                <w:b/>
                <w:sz w:val="20"/>
              </w:rPr>
              <w:t xml:space="preserve">How Identified </w:t>
            </w:r>
          </w:p>
        </w:tc>
      </w:tr>
      <w:tr w:rsidR="00B7523F" w14:paraId="0B173EA4" w14:textId="77777777" w:rsidTr="00B10534">
        <w:tc>
          <w:tcPr>
            <w:tcW w:w="811" w:type="pct"/>
            <w:tcBorders>
              <w:top w:val="double" w:sz="4" w:space="0" w:color="auto"/>
              <w:right w:val="double" w:sz="6" w:space="0" w:color="auto"/>
            </w:tcBorders>
          </w:tcPr>
          <w:p w14:paraId="49AEFB0D" w14:textId="644028C1" w:rsidR="00B7523F" w:rsidRPr="005316F3" w:rsidRDefault="000A6F5D">
            <w:pPr>
              <w:rPr>
                <w:rFonts w:cs="Arial"/>
                <w:b/>
                <w:sz w:val="20"/>
              </w:rPr>
            </w:pPr>
            <w:r w:rsidRPr="005316F3">
              <w:rPr>
                <w:rFonts w:cs="Arial"/>
                <w:b/>
                <w:sz w:val="20"/>
              </w:rPr>
              <w:t>Skills</w:t>
            </w:r>
            <w:r w:rsidR="00802BDB">
              <w:rPr>
                <w:rFonts w:cs="Arial"/>
                <w:b/>
                <w:sz w:val="20"/>
              </w:rPr>
              <w:t xml:space="preserve"> and abilities</w:t>
            </w:r>
          </w:p>
          <w:p w14:paraId="58E1F245" w14:textId="77777777" w:rsidR="00B7523F" w:rsidRPr="005316F3" w:rsidRDefault="00B7523F">
            <w:pPr>
              <w:rPr>
                <w:rFonts w:cs="Arial"/>
                <w:b/>
                <w:sz w:val="20"/>
              </w:rPr>
            </w:pPr>
          </w:p>
          <w:p w14:paraId="6F182505" w14:textId="77777777" w:rsidR="00B7523F" w:rsidRPr="005316F3" w:rsidRDefault="00B7523F">
            <w:pPr>
              <w:rPr>
                <w:rFonts w:cs="Arial"/>
                <w:b/>
                <w:sz w:val="20"/>
              </w:rPr>
            </w:pPr>
          </w:p>
          <w:p w14:paraId="0C51167F" w14:textId="77777777" w:rsidR="00B7523F" w:rsidRPr="005316F3" w:rsidRDefault="00B7523F">
            <w:pPr>
              <w:rPr>
                <w:rFonts w:cs="Arial"/>
                <w:b/>
                <w:sz w:val="20"/>
              </w:rPr>
            </w:pPr>
          </w:p>
        </w:tc>
        <w:tc>
          <w:tcPr>
            <w:tcW w:w="2033" w:type="pct"/>
            <w:tcBorders>
              <w:left w:val="nil"/>
            </w:tcBorders>
          </w:tcPr>
          <w:p w14:paraId="21242D61" w14:textId="7AEA4C6B" w:rsidR="00B7523F" w:rsidRPr="005316F3" w:rsidRDefault="00B7523F" w:rsidP="00F132A4">
            <w:pPr>
              <w:pStyle w:val="ListParagraph"/>
              <w:numPr>
                <w:ilvl w:val="0"/>
                <w:numId w:val="18"/>
              </w:numPr>
              <w:ind w:left="325" w:hanging="325"/>
              <w:rPr>
                <w:rFonts w:cs="Arial"/>
                <w:sz w:val="20"/>
              </w:rPr>
            </w:pPr>
            <w:r w:rsidRPr="005316F3">
              <w:rPr>
                <w:rFonts w:cs="Arial"/>
                <w:sz w:val="20"/>
              </w:rPr>
              <w:t xml:space="preserve">Excellent oral and written </w:t>
            </w:r>
            <w:r w:rsidR="005316F3">
              <w:rPr>
                <w:rFonts w:cs="Arial"/>
                <w:sz w:val="20"/>
              </w:rPr>
              <w:t>c</w:t>
            </w:r>
            <w:r w:rsidRPr="005316F3">
              <w:rPr>
                <w:rFonts w:cs="Arial"/>
                <w:sz w:val="20"/>
              </w:rPr>
              <w:t>ommunication</w:t>
            </w:r>
          </w:p>
          <w:p w14:paraId="03ED9AD0" w14:textId="38E7EDAE" w:rsidR="00B7523F" w:rsidRDefault="00802BDB" w:rsidP="00F132A4">
            <w:pPr>
              <w:pStyle w:val="ListParagraph"/>
              <w:numPr>
                <w:ilvl w:val="0"/>
                <w:numId w:val="18"/>
              </w:numPr>
              <w:ind w:left="325" w:hanging="325"/>
              <w:rPr>
                <w:rFonts w:cs="Arial"/>
                <w:sz w:val="20"/>
              </w:rPr>
            </w:pPr>
            <w:r>
              <w:rPr>
                <w:rFonts w:cs="Arial"/>
                <w:sz w:val="20"/>
              </w:rPr>
              <w:t>Established and demonstrable t</w:t>
            </w:r>
            <w:r w:rsidR="00B7523F" w:rsidRPr="005316F3">
              <w:rPr>
                <w:rFonts w:cs="Arial"/>
                <w:sz w:val="20"/>
              </w:rPr>
              <w:t xml:space="preserve">eam building </w:t>
            </w:r>
            <w:r>
              <w:rPr>
                <w:rFonts w:cs="Arial"/>
                <w:sz w:val="20"/>
              </w:rPr>
              <w:t>ability</w:t>
            </w:r>
          </w:p>
          <w:p w14:paraId="349610D7" w14:textId="256CF50E" w:rsidR="00F132A4" w:rsidRPr="00F132A4" w:rsidRDefault="00F132A4" w:rsidP="00F132A4">
            <w:pPr>
              <w:pStyle w:val="ListParagraph"/>
              <w:numPr>
                <w:ilvl w:val="0"/>
                <w:numId w:val="18"/>
              </w:numPr>
              <w:ind w:left="325" w:hanging="325"/>
              <w:rPr>
                <w:rFonts w:cs="Arial"/>
                <w:sz w:val="20"/>
              </w:rPr>
            </w:pPr>
            <w:r w:rsidRPr="005316F3">
              <w:rPr>
                <w:rFonts w:cs="Arial"/>
                <w:sz w:val="20"/>
              </w:rPr>
              <w:t xml:space="preserve">Ability to work in close </w:t>
            </w:r>
            <w:r>
              <w:rPr>
                <w:rFonts w:cs="Arial"/>
                <w:sz w:val="20"/>
              </w:rPr>
              <w:t>c</w:t>
            </w:r>
            <w:r w:rsidRPr="005316F3">
              <w:rPr>
                <w:rFonts w:cs="Arial"/>
                <w:sz w:val="20"/>
              </w:rPr>
              <w:t>ooperation with other disciplines</w:t>
            </w:r>
          </w:p>
          <w:p w14:paraId="758ED9F5" w14:textId="77777777" w:rsidR="00F132A4" w:rsidRPr="005316F3" w:rsidRDefault="00F132A4" w:rsidP="00F132A4">
            <w:pPr>
              <w:pStyle w:val="ListParagraph"/>
              <w:numPr>
                <w:ilvl w:val="0"/>
                <w:numId w:val="19"/>
              </w:numPr>
              <w:ind w:left="325" w:hanging="325"/>
              <w:rPr>
                <w:rFonts w:cs="Arial"/>
                <w:sz w:val="20"/>
              </w:rPr>
            </w:pPr>
            <w:r w:rsidRPr="005316F3">
              <w:rPr>
                <w:rFonts w:cs="Arial"/>
                <w:sz w:val="20"/>
              </w:rPr>
              <w:t>Ability to work under pressure</w:t>
            </w:r>
          </w:p>
          <w:p w14:paraId="4D58D65C" w14:textId="770E341D" w:rsidR="00B7523F" w:rsidRPr="005316F3" w:rsidRDefault="00AD30C1" w:rsidP="00F132A4">
            <w:pPr>
              <w:pStyle w:val="ListParagraph"/>
              <w:numPr>
                <w:ilvl w:val="0"/>
                <w:numId w:val="18"/>
              </w:numPr>
              <w:ind w:left="325" w:hanging="325"/>
              <w:rPr>
                <w:rFonts w:cs="Arial"/>
                <w:sz w:val="20"/>
              </w:rPr>
            </w:pPr>
            <w:r>
              <w:rPr>
                <w:rFonts w:cs="Arial"/>
                <w:sz w:val="20"/>
              </w:rPr>
              <w:t>excellent</w:t>
            </w:r>
            <w:r w:rsidR="00802BDB">
              <w:rPr>
                <w:rFonts w:cs="Arial"/>
                <w:sz w:val="20"/>
              </w:rPr>
              <w:t xml:space="preserve"> c</w:t>
            </w:r>
            <w:r w:rsidR="00B7523F" w:rsidRPr="005316F3">
              <w:rPr>
                <w:rFonts w:cs="Arial"/>
                <w:sz w:val="20"/>
              </w:rPr>
              <w:t>omputer literacy</w:t>
            </w:r>
            <w:r w:rsidR="00F132A4">
              <w:rPr>
                <w:rFonts w:cs="Arial"/>
                <w:sz w:val="20"/>
              </w:rPr>
              <w:t xml:space="preserve"> skills</w:t>
            </w:r>
          </w:p>
          <w:p w14:paraId="6424551F" w14:textId="77777777" w:rsidR="005C35BB" w:rsidRPr="005316F3" w:rsidRDefault="005C35BB" w:rsidP="005C35BB">
            <w:pPr>
              <w:pStyle w:val="ListParagraph"/>
              <w:rPr>
                <w:rFonts w:cs="Arial"/>
                <w:sz w:val="20"/>
              </w:rPr>
            </w:pPr>
          </w:p>
        </w:tc>
        <w:tc>
          <w:tcPr>
            <w:tcW w:w="1474" w:type="pct"/>
          </w:tcPr>
          <w:p w14:paraId="69A15F31" w14:textId="16261A52" w:rsidR="00B7523F" w:rsidRDefault="00B7523F" w:rsidP="00802BDB">
            <w:pPr>
              <w:pStyle w:val="ListParagraph"/>
              <w:numPr>
                <w:ilvl w:val="0"/>
                <w:numId w:val="18"/>
              </w:numPr>
              <w:ind w:left="240" w:hanging="240"/>
              <w:rPr>
                <w:rFonts w:cs="Arial"/>
                <w:sz w:val="20"/>
              </w:rPr>
            </w:pPr>
            <w:r w:rsidRPr="005316F3">
              <w:rPr>
                <w:rFonts w:cs="Arial"/>
                <w:sz w:val="20"/>
              </w:rPr>
              <w:t>Effective interpersonal and influencing skills</w:t>
            </w:r>
          </w:p>
          <w:p w14:paraId="6ECDB90F" w14:textId="551E1063" w:rsidR="00B7523F" w:rsidRDefault="00B7523F" w:rsidP="00802BDB">
            <w:pPr>
              <w:pStyle w:val="ListParagraph"/>
              <w:numPr>
                <w:ilvl w:val="0"/>
                <w:numId w:val="18"/>
              </w:numPr>
              <w:ind w:left="240" w:hanging="240"/>
              <w:rPr>
                <w:rFonts w:cs="Arial"/>
                <w:sz w:val="20"/>
              </w:rPr>
            </w:pPr>
            <w:r w:rsidRPr="005316F3">
              <w:rPr>
                <w:rFonts w:cs="Arial"/>
                <w:sz w:val="20"/>
              </w:rPr>
              <w:t>Negotiating skills</w:t>
            </w:r>
          </w:p>
          <w:p w14:paraId="6541619E" w14:textId="77777777" w:rsidR="00B7523F" w:rsidRPr="005316F3" w:rsidRDefault="00B7523F" w:rsidP="00802BDB">
            <w:pPr>
              <w:pStyle w:val="ListParagraph"/>
              <w:numPr>
                <w:ilvl w:val="0"/>
                <w:numId w:val="18"/>
              </w:numPr>
              <w:ind w:left="240" w:hanging="240"/>
              <w:rPr>
                <w:rFonts w:cs="Arial"/>
                <w:sz w:val="20"/>
              </w:rPr>
            </w:pPr>
            <w:r w:rsidRPr="005316F3">
              <w:rPr>
                <w:rFonts w:cs="Arial"/>
                <w:sz w:val="20"/>
              </w:rPr>
              <w:t>Capital Planning skills</w:t>
            </w:r>
          </w:p>
        </w:tc>
        <w:tc>
          <w:tcPr>
            <w:tcW w:w="682" w:type="pct"/>
          </w:tcPr>
          <w:p w14:paraId="1ACE27E1" w14:textId="40D04BF4" w:rsidR="00F132A4" w:rsidRDefault="00F132A4" w:rsidP="00802BDB">
            <w:pPr>
              <w:pStyle w:val="ListParagraph"/>
              <w:numPr>
                <w:ilvl w:val="0"/>
                <w:numId w:val="18"/>
              </w:numPr>
              <w:ind w:left="247" w:hanging="247"/>
              <w:rPr>
                <w:rFonts w:cs="Arial"/>
                <w:sz w:val="20"/>
              </w:rPr>
            </w:pPr>
            <w:r>
              <w:rPr>
                <w:rFonts w:cs="Arial"/>
                <w:sz w:val="20"/>
              </w:rPr>
              <w:t>Application</w:t>
            </w:r>
          </w:p>
          <w:p w14:paraId="733F93C4" w14:textId="77777777" w:rsidR="00B7523F" w:rsidRDefault="00B7523F" w:rsidP="00802BDB">
            <w:pPr>
              <w:pStyle w:val="ListParagraph"/>
              <w:numPr>
                <w:ilvl w:val="0"/>
                <w:numId w:val="18"/>
              </w:numPr>
              <w:ind w:left="247" w:hanging="247"/>
              <w:rPr>
                <w:rFonts w:cs="Arial"/>
                <w:sz w:val="20"/>
              </w:rPr>
            </w:pPr>
            <w:r w:rsidRPr="005316F3">
              <w:rPr>
                <w:rFonts w:cs="Arial"/>
                <w:sz w:val="20"/>
              </w:rPr>
              <w:t>Interview</w:t>
            </w:r>
          </w:p>
          <w:p w14:paraId="184ADD44" w14:textId="7AA46246" w:rsidR="00F132A4" w:rsidRPr="005316F3" w:rsidRDefault="00F132A4" w:rsidP="00802BDB">
            <w:pPr>
              <w:pStyle w:val="ListParagraph"/>
              <w:numPr>
                <w:ilvl w:val="0"/>
                <w:numId w:val="18"/>
              </w:numPr>
              <w:ind w:left="247" w:hanging="247"/>
              <w:rPr>
                <w:rFonts w:cs="Arial"/>
                <w:sz w:val="20"/>
              </w:rPr>
            </w:pPr>
            <w:r>
              <w:rPr>
                <w:rFonts w:cs="Arial"/>
                <w:sz w:val="20"/>
              </w:rPr>
              <w:t>References</w:t>
            </w:r>
          </w:p>
        </w:tc>
      </w:tr>
      <w:tr w:rsidR="00B7523F" w14:paraId="07482288" w14:textId="77777777" w:rsidTr="00F132A4">
        <w:tc>
          <w:tcPr>
            <w:tcW w:w="811" w:type="pct"/>
            <w:tcBorders>
              <w:right w:val="double" w:sz="6" w:space="0" w:color="auto"/>
            </w:tcBorders>
          </w:tcPr>
          <w:p w14:paraId="15CAD141" w14:textId="77777777" w:rsidR="00B7523F" w:rsidRPr="005316F3" w:rsidRDefault="000A6F5D" w:rsidP="000A6F5D">
            <w:pPr>
              <w:rPr>
                <w:rFonts w:cs="Arial"/>
                <w:b/>
                <w:sz w:val="20"/>
              </w:rPr>
            </w:pPr>
            <w:r w:rsidRPr="005316F3">
              <w:rPr>
                <w:rFonts w:cs="Arial"/>
                <w:b/>
                <w:sz w:val="20"/>
              </w:rPr>
              <w:t>Personal Attributes</w:t>
            </w:r>
          </w:p>
        </w:tc>
        <w:tc>
          <w:tcPr>
            <w:tcW w:w="2033" w:type="pct"/>
            <w:tcBorders>
              <w:left w:val="nil"/>
            </w:tcBorders>
          </w:tcPr>
          <w:p w14:paraId="3C94B5BA" w14:textId="26F0398F" w:rsidR="00EF0227" w:rsidRDefault="00AD30C1" w:rsidP="00F132A4">
            <w:pPr>
              <w:pStyle w:val="ListParagraph"/>
              <w:numPr>
                <w:ilvl w:val="0"/>
                <w:numId w:val="19"/>
              </w:numPr>
              <w:ind w:left="325" w:hanging="284"/>
              <w:rPr>
                <w:rFonts w:cs="Arial"/>
                <w:sz w:val="20"/>
              </w:rPr>
            </w:pPr>
            <w:r w:rsidRPr="005316F3">
              <w:rPr>
                <w:rFonts w:cs="Arial"/>
                <w:sz w:val="20"/>
              </w:rPr>
              <w:t>Self</w:t>
            </w:r>
            <w:r>
              <w:rPr>
                <w:rFonts w:cs="Arial"/>
                <w:sz w:val="20"/>
              </w:rPr>
              <w:t>-</w:t>
            </w:r>
            <w:r w:rsidRPr="005316F3">
              <w:rPr>
                <w:rFonts w:cs="Arial"/>
                <w:sz w:val="20"/>
              </w:rPr>
              <w:t>motivator</w:t>
            </w:r>
            <w:r w:rsidR="00F132A4">
              <w:rPr>
                <w:rFonts w:cs="Arial"/>
                <w:sz w:val="20"/>
              </w:rPr>
              <w:t xml:space="preserve"> who displays drive and persistence</w:t>
            </w:r>
          </w:p>
          <w:p w14:paraId="71AD2245" w14:textId="2F2B54A5" w:rsidR="00F132A4" w:rsidRPr="00F132A4" w:rsidRDefault="00F132A4" w:rsidP="00F132A4">
            <w:pPr>
              <w:pStyle w:val="ListParagraph"/>
              <w:numPr>
                <w:ilvl w:val="0"/>
                <w:numId w:val="19"/>
              </w:numPr>
              <w:ind w:left="325" w:hanging="284"/>
              <w:rPr>
                <w:rFonts w:cs="Arial"/>
                <w:sz w:val="20"/>
              </w:rPr>
            </w:pPr>
            <w:r w:rsidRPr="005316F3">
              <w:rPr>
                <w:rFonts w:cs="Arial"/>
                <w:sz w:val="20"/>
              </w:rPr>
              <w:t>Adaptable and flexible according to the demands of the service</w:t>
            </w:r>
          </w:p>
          <w:p w14:paraId="6FC99A18" w14:textId="77777777" w:rsidR="005C35BB" w:rsidRPr="005316F3" w:rsidRDefault="005C35BB" w:rsidP="00F132A4">
            <w:pPr>
              <w:pStyle w:val="ListParagraph"/>
              <w:ind w:left="232"/>
              <w:rPr>
                <w:rFonts w:cs="Arial"/>
                <w:sz w:val="20"/>
              </w:rPr>
            </w:pPr>
          </w:p>
        </w:tc>
        <w:tc>
          <w:tcPr>
            <w:tcW w:w="1474" w:type="pct"/>
          </w:tcPr>
          <w:p w14:paraId="2429708C" w14:textId="77777777" w:rsidR="00B7523F" w:rsidRPr="005316F3" w:rsidRDefault="00B7523F">
            <w:pPr>
              <w:rPr>
                <w:rFonts w:cs="Arial"/>
                <w:sz w:val="20"/>
              </w:rPr>
            </w:pPr>
          </w:p>
        </w:tc>
        <w:tc>
          <w:tcPr>
            <w:tcW w:w="682" w:type="pct"/>
          </w:tcPr>
          <w:p w14:paraId="4F14D4EC" w14:textId="77777777" w:rsidR="00B7523F" w:rsidRDefault="00F132A4" w:rsidP="00F132A4">
            <w:pPr>
              <w:pStyle w:val="ListParagraph"/>
              <w:numPr>
                <w:ilvl w:val="0"/>
                <w:numId w:val="19"/>
              </w:numPr>
              <w:ind w:left="325" w:hanging="283"/>
              <w:rPr>
                <w:rFonts w:cs="Arial"/>
                <w:sz w:val="20"/>
              </w:rPr>
            </w:pPr>
            <w:r>
              <w:rPr>
                <w:rFonts w:cs="Arial"/>
                <w:sz w:val="20"/>
              </w:rPr>
              <w:t>Application</w:t>
            </w:r>
          </w:p>
          <w:p w14:paraId="40A8BFBF" w14:textId="77777777" w:rsidR="00F132A4" w:rsidRDefault="00F132A4" w:rsidP="00F132A4">
            <w:pPr>
              <w:pStyle w:val="ListParagraph"/>
              <w:numPr>
                <w:ilvl w:val="0"/>
                <w:numId w:val="19"/>
              </w:numPr>
              <w:ind w:left="325" w:hanging="283"/>
              <w:rPr>
                <w:rFonts w:cs="Arial"/>
                <w:sz w:val="20"/>
              </w:rPr>
            </w:pPr>
            <w:r>
              <w:rPr>
                <w:rFonts w:cs="Arial"/>
                <w:sz w:val="20"/>
              </w:rPr>
              <w:t>Interview</w:t>
            </w:r>
          </w:p>
          <w:p w14:paraId="64CF7F00" w14:textId="567E00D7" w:rsidR="00F132A4" w:rsidRPr="00F132A4" w:rsidRDefault="00F132A4" w:rsidP="00F132A4">
            <w:pPr>
              <w:pStyle w:val="ListParagraph"/>
              <w:numPr>
                <w:ilvl w:val="0"/>
                <w:numId w:val="19"/>
              </w:numPr>
              <w:ind w:left="325" w:hanging="283"/>
              <w:rPr>
                <w:rFonts w:cs="Arial"/>
                <w:sz w:val="20"/>
              </w:rPr>
            </w:pPr>
            <w:r>
              <w:rPr>
                <w:rFonts w:cs="Arial"/>
                <w:sz w:val="20"/>
              </w:rPr>
              <w:t>References</w:t>
            </w:r>
          </w:p>
        </w:tc>
      </w:tr>
      <w:tr w:rsidR="00B7523F" w14:paraId="7C89CC1F" w14:textId="77777777" w:rsidTr="00B10534">
        <w:trPr>
          <w:trHeight w:val="2134"/>
        </w:trPr>
        <w:tc>
          <w:tcPr>
            <w:tcW w:w="811" w:type="pct"/>
            <w:tcBorders>
              <w:right w:val="double" w:sz="6" w:space="0" w:color="auto"/>
            </w:tcBorders>
          </w:tcPr>
          <w:p w14:paraId="2C43B9CB" w14:textId="69AFBCDC" w:rsidR="00B7523F" w:rsidRPr="005316F3" w:rsidRDefault="000A6F5D">
            <w:pPr>
              <w:rPr>
                <w:rFonts w:cs="Arial"/>
                <w:b/>
                <w:sz w:val="20"/>
              </w:rPr>
            </w:pPr>
            <w:r w:rsidRPr="005316F3">
              <w:rPr>
                <w:rFonts w:cs="Arial"/>
                <w:b/>
                <w:sz w:val="20"/>
              </w:rPr>
              <w:t xml:space="preserve">Other Factors </w:t>
            </w:r>
          </w:p>
        </w:tc>
        <w:tc>
          <w:tcPr>
            <w:tcW w:w="2033" w:type="pct"/>
            <w:tcBorders>
              <w:left w:val="nil"/>
            </w:tcBorders>
          </w:tcPr>
          <w:p w14:paraId="3D3B65D5" w14:textId="77777777" w:rsidR="00EF0227" w:rsidRPr="005316F3" w:rsidRDefault="00EF0227" w:rsidP="005316F3">
            <w:pPr>
              <w:pStyle w:val="ListParagraph"/>
              <w:numPr>
                <w:ilvl w:val="0"/>
                <w:numId w:val="20"/>
              </w:numPr>
              <w:ind w:left="232" w:hanging="232"/>
              <w:rPr>
                <w:rFonts w:cs="Arial"/>
                <w:sz w:val="20"/>
              </w:rPr>
            </w:pPr>
            <w:r w:rsidRPr="005316F3">
              <w:rPr>
                <w:rFonts w:cs="Arial"/>
                <w:sz w:val="20"/>
              </w:rPr>
              <w:t>Ability to satisfy Occupational Health screening</w:t>
            </w:r>
          </w:p>
          <w:p w14:paraId="0DECB3F3" w14:textId="77777777" w:rsidR="00EF0227" w:rsidRPr="005316F3" w:rsidRDefault="00EF0227" w:rsidP="005316F3">
            <w:pPr>
              <w:pStyle w:val="ListParagraph"/>
              <w:numPr>
                <w:ilvl w:val="0"/>
                <w:numId w:val="20"/>
              </w:numPr>
              <w:ind w:left="232" w:hanging="232"/>
              <w:rPr>
                <w:rFonts w:cs="Arial"/>
                <w:sz w:val="20"/>
              </w:rPr>
            </w:pPr>
            <w:r w:rsidRPr="005316F3">
              <w:rPr>
                <w:rFonts w:cs="Arial"/>
                <w:sz w:val="20"/>
              </w:rPr>
              <w:t>Understanding of the need to maintain confidentiality</w:t>
            </w:r>
          </w:p>
          <w:p w14:paraId="04B6047B" w14:textId="77777777" w:rsidR="00EF0227" w:rsidRPr="005316F3" w:rsidRDefault="00EF0227" w:rsidP="005316F3">
            <w:pPr>
              <w:pStyle w:val="ListParagraph"/>
              <w:numPr>
                <w:ilvl w:val="0"/>
                <w:numId w:val="20"/>
              </w:numPr>
              <w:ind w:left="232" w:hanging="232"/>
              <w:rPr>
                <w:rFonts w:cs="Arial"/>
                <w:sz w:val="20"/>
              </w:rPr>
            </w:pPr>
            <w:r w:rsidRPr="005316F3">
              <w:rPr>
                <w:rFonts w:cs="Arial"/>
                <w:sz w:val="20"/>
              </w:rPr>
              <w:t>Experienced in flexible working</w:t>
            </w:r>
          </w:p>
          <w:p w14:paraId="270AAD96" w14:textId="13A215A5" w:rsidR="00B7523F" w:rsidRPr="00F132A4" w:rsidRDefault="00EF0227" w:rsidP="00F132A4">
            <w:pPr>
              <w:pStyle w:val="ListParagraph"/>
              <w:numPr>
                <w:ilvl w:val="0"/>
                <w:numId w:val="20"/>
              </w:numPr>
              <w:ind w:left="232" w:hanging="232"/>
              <w:rPr>
                <w:rFonts w:cs="Arial"/>
                <w:sz w:val="20"/>
              </w:rPr>
            </w:pPr>
            <w:r w:rsidRPr="005316F3">
              <w:rPr>
                <w:rFonts w:cs="Arial"/>
                <w:sz w:val="20"/>
              </w:rPr>
              <w:t>Availability outside of normal working hours</w:t>
            </w:r>
          </w:p>
        </w:tc>
        <w:tc>
          <w:tcPr>
            <w:tcW w:w="1474" w:type="pct"/>
          </w:tcPr>
          <w:p w14:paraId="5FB20AB6" w14:textId="77777777" w:rsidR="00B7523F" w:rsidRPr="005316F3" w:rsidRDefault="00B7523F">
            <w:pPr>
              <w:rPr>
                <w:rFonts w:cs="Arial"/>
                <w:b/>
                <w:sz w:val="20"/>
              </w:rPr>
            </w:pPr>
          </w:p>
        </w:tc>
        <w:tc>
          <w:tcPr>
            <w:tcW w:w="682" w:type="pct"/>
          </w:tcPr>
          <w:p w14:paraId="25442E1F" w14:textId="77777777" w:rsidR="00F132A4" w:rsidRPr="00B10534" w:rsidRDefault="00F132A4" w:rsidP="00B10534">
            <w:pPr>
              <w:pStyle w:val="ListParagraph"/>
              <w:numPr>
                <w:ilvl w:val="0"/>
                <w:numId w:val="19"/>
              </w:numPr>
              <w:ind w:left="325" w:hanging="325"/>
              <w:rPr>
                <w:rFonts w:cs="Arial"/>
                <w:bCs/>
                <w:sz w:val="20"/>
              </w:rPr>
            </w:pPr>
            <w:r w:rsidRPr="00B10534">
              <w:rPr>
                <w:rFonts w:cs="Arial"/>
                <w:bCs/>
                <w:sz w:val="20"/>
              </w:rPr>
              <w:t>Interview</w:t>
            </w:r>
          </w:p>
          <w:p w14:paraId="4C51E34D" w14:textId="451848E4" w:rsidR="00F132A4" w:rsidRPr="00B10534" w:rsidRDefault="00F132A4" w:rsidP="00B10534">
            <w:pPr>
              <w:pStyle w:val="ListParagraph"/>
              <w:numPr>
                <w:ilvl w:val="0"/>
                <w:numId w:val="19"/>
              </w:numPr>
              <w:ind w:left="325" w:hanging="325"/>
              <w:rPr>
                <w:rFonts w:cs="Arial"/>
                <w:bCs/>
                <w:sz w:val="20"/>
              </w:rPr>
            </w:pPr>
            <w:r w:rsidRPr="00B10534">
              <w:rPr>
                <w:rFonts w:cs="Arial"/>
                <w:bCs/>
                <w:sz w:val="20"/>
              </w:rPr>
              <w:t>OH Screen</w:t>
            </w:r>
          </w:p>
        </w:tc>
      </w:tr>
    </w:tbl>
    <w:p w14:paraId="47E3D7C4" w14:textId="77777777" w:rsidR="00B7523F" w:rsidRDefault="00B7523F"/>
    <w:sectPr w:rsidR="00B7523F" w:rsidSect="00B95D60">
      <w:headerReference w:type="default" r:id="rId12"/>
      <w:pgSz w:w="16838" w:h="11906" w:orient="landscape"/>
      <w:pgMar w:top="1418" w:right="1440" w:bottom="141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715A" w14:textId="77777777" w:rsidR="0052019B" w:rsidRDefault="0052019B">
      <w:r>
        <w:separator/>
      </w:r>
    </w:p>
  </w:endnote>
  <w:endnote w:type="continuationSeparator" w:id="0">
    <w:p w14:paraId="4C2078FB" w14:textId="77777777" w:rsidR="0052019B" w:rsidRDefault="0052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BF7C" w14:textId="5AC34DEA" w:rsidR="0094133F" w:rsidRDefault="0094133F">
    <w:pPr>
      <w:pStyle w:val="Footer"/>
    </w:pPr>
    <w:r>
      <w:rPr>
        <w:noProof/>
      </w:rPr>
      <w:drawing>
        <wp:anchor distT="0" distB="0" distL="114300" distR="114300" simplePos="0" relativeHeight="251663360" behindDoc="1" locked="0" layoutInCell="0" allowOverlap="1" wp14:anchorId="1190F289" wp14:editId="0E8C2880">
          <wp:simplePos x="0" y="0"/>
          <wp:positionH relativeFrom="page">
            <wp:align>left</wp:align>
          </wp:positionH>
          <wp:positionV relativeFrom="page">
            <wp:align>bottom</wp:align>
          </wp:positionV>
          <wp:extent cx="7555865" cy="1181735"/>
          <wp:effectExtent l="0" t="0" r="6985" b="0"/>
          <wp:wrapSquare wrapText="bothSides"/>
          <wp:docPr id="5"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t="88931"/>
                  <a:stretch/>
                </pic:blipFill>
                <pic:spPr bwMode="auto">
                  <a:xfrm>
                    <a:off x="0" y="0"/>
                    <a:ext cx="7555865" cy="1181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C3EB" w14:textId="14893E3A" w:rsidR="005316F3" w:rsidRDefault="00F132A4">
    <w:pPr>
      <w:pStyle w:val="Footer"/>
    </w:pPr>
    <w:r w:rsidRPr="009969D3">
      <w:rPr>
        <w:noProof/>
      </w:rPr>
      <w:drawing>
        <wp:anchor distT="0" distB="0" distL="114300" distR="114300" simplePos="0" relativeHeight="251669504" behindDoc="1" locked="0" layoutInCell="1" allowOverlap="1" wp14:anchorId="702501B2" wp14:editId="4598BBCC">
          <wp:simplePos x="0" y="0"/>
          <wp:positionH relativeFrom="page">
            <wp:align>left</wp:align>
          </wp:positionH>
          <wp:positionV relativeFrom="page">
            <wp:posOffset>6362700</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7"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59AA" w14:textId="77777777" w:rsidR="0052019B" w:rsidRDefault="0052019B">
      <w:r>
        <w:separator/>
      </w:r>
    </w:p>
  </w:footnote>
  <w:footnote w:type="continuationSeparator" w:id="0">
    <w:p w14:paraId="0759AE50" w14:textId="77777777" w:rsidR="0052019B" w:rsidRDefault="0052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A412" w14:textId="5C909E88" w:rsidR="00D91D99" w:rsidRDefault="0094133F" w:rsidP="00D91D99">
    <w:pPr>
      <w:pStyle w:val="Header"/>
      <w:jc w:val="right"/>
    </w:pPr>
    <w:r>
      <w:rPr>
        <w:noProof/>
      </w:rPr>
      <w:drawing>
        <wp:anchor distT="0" distB="0" distL="114300" distR="114300" simplePos="0" relativeHeight="251659264" behindDoc="1" locked="0" layoutInCell="0" allowOverlap="1" wp14:anchorId="799575C6" wp14:editId="35A199B6">
          <wp:simplePos x="0" y="0"/>
          <wp:positionH relativeFrom="page">
            <wp:posOffset>203200</wp:posOffset>
          </wp:positionH>
          <wp:positionV relativeFrom="page">
            <wp:posOffset>57150</wp:posOffset>
          </wp:positionV>
          <wp:extent cx="2505919" cy="827590"/>
          <wp:effectExtent l="0" t="0" r="8890" b="0"/>
          <wp:wrapSquare wrapText="bothSides"/>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919" cy="82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14:anchorId="75CCBE56" wp14:editId="72193690">
          <wp:simplePos x="0" y="0"/>
          <wp:positionH relativeFrom="margin">
            <wp:posOffset>4023995</wp:posOffset>
          </wp:positionH>
          <wp:positionV relativeFrom="page">
            <wp:posOffset>-59690</wp:posOffset>
          </wp:positionV>
          <wp:extent cx="2421597" cy="934872"/>
          <wp:effectExtent l="0" t="0" r="0" b="0"/>
          <wp:wrapTight wrapText="bothSides">
            <wp:wrapPolygon edited="0">
              <wp:start x="0" y="0"/>
              <wp:lineTo x="0" y="21130"/>
              <wp:lineTo x="21413" y="21130"/>
              <wp:lineTo x="21413" y="0"/>
              <wp:lineTo x="0" y="0"/>
            </wp:wrapPolygon>
          </wp:wrapTight>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421597" cy="934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8D1DE8" w14:textId="77777777" w:rsidR="00D91D99" w:rsidRDefault="00D91D99" w:rsidP="00D91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3E5" w14:textId="40C74C1A" w:rsidR="0094133F" w:rsidRDefault="0094133F" w:rsidP="00D91D99">
    <w:pPr>
      <w:pStyle w:val="Header"/>
      <w:jc w:val="right"/>
    </w:pPr>
  </w:p>
  <w:p w14:paraId="676D5A5A" w14:textId="77777777" w:rsidR="0094133F" w:rsidRDefault="0094133F" w:rsidP="00D91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D799" w14:textId="187A111E" w:rsidR="0018083F" w:rsidRDefault="005316F3" w:rsidP="00D91D99">
    <w:pPr>
      <w:pStyle w:val="Header"/>
      <w:jc w:val="right"/>
    </w:pPr>
    <w:r>
      <w:rPr>
        <w:noProof/>
      </w:rPr>
      <w:drawing>
        <wp:anchor distT="0" distB="0" distL="114300" distR="114300" simplePos="0" relativeHeight="251667456" behindDoc="1" locked="0" layoutInCell="0" allowOverlap="1" wp14:anchorId="1DEF757B" wp14:editId="7969216F">
          <wp:simplePos x="0" y="0"/>
          <wp:positionH relativeFrom="page">
            <wp:posOffset>7981950</wp:posOffset>
          </wp:positionH>
          <wp:positionV relativeFrom="topMargin">
            <wp:posOffset>-34290</wp:posOffset>
          </wp:positionV>
          <wp:extent cx="2421597" cy="934872"/>
          <wp:effectExtent l="0" t="0" r="0" b="0"/>
          <wp:wrapTight wrapText="bothSides">
            <wp:wrapPolygon edited="0">
              <wp:start x="0" y="0"/>
              <wp:lineTo x="0" y="21130"/>
              <wp:lineTo x="21413" y="21130"/>
              <wp:lineTo x="21413" y="0"/>
              <wp:lineTo x="0" y="0"/>
            </wp:wrapPolygon>
          </wp:wrapTight>
          <wp:docPr id="2"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421597" cy="934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083F">
      <w:rPr>
        <w:noProof/>
      </w:rPr>
      <w:drawing>
        <wp:anchor distT="0" distB="0" distL="114300" distR="114300" simplePos="0" relativeHeight="251665408" behindDoc="1" locked="0" layoutInCell="0" allowOverlap="1" wp14:anchorId="1489B994" wp14:editId="271AE8E9">
          <wp:simplePos x="0" y="0"/>
          <wp:positionH relativeFrom="page">
            <wp:posOffset>273050</wp:posOffset>
          </wp:positionH>
          <wp:positionV relativeFrom="topMargin">
            <wp:align>bottom</wp:align>
          </wp:positionV>
          <wp:extent cx="2505919" cy="827590"/>
          <wp:effectExtent l="0" t="0" r="8890" b="0"/>
          <wp:wrapSquare wrapText="bothSides"/>
          <wp:docPr id="4"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919" cy="82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03DBD4" w14:textId="77777777" w:rsidR="0018083F" w:rsidRDefault="0018083F" w:rsidP="00D91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FE47" w14:textId="0DD34CDB" w:rsidR="005316F3" w:rsidRDefault="005316F3" w:rsidP="00D91D99">
    <w:pPr>
      <w:pStyle w:val="Header"/>
      <w:jc w:val="right"/>
    </w:pPr>
  </w:p>
  <w:p w14:paraId="5FBBA955" w14:textId="77777777" w:rsidR="005316F3" w:rsidRDefault="005316F3" w:rsidP="00D91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72272"/>
    <w:multiLevelType w:val="hybridMultilevel"/>
    <w:tmpl w:val="585A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4397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037C1"/>
    <w:multiLevelType w:val="hybridMultilevel"/>
    <w:tmpl w:val="1BB2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271FC"/>
    <w:multiLevelType w:val="hybridMultilevel"/>
    <w:tmpl w:val="31C2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D4F50"/>
    <w:multiLevelType w:val="singleLevel"/>
    <w:tmpl w:val="ACFE33B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451A33A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7A83D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D046A"/>
    <w:multiLevelType w:val="hybridMultilevel"/>
    <w:tmpl w:val="F2E8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236C3"/>
    <w:multiLevelType w:val="hybridMultilevel"/>
    <w:tmpl w:val="0644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36FFF"/>
    <w:multiLevelType w:val="hybridMultilevel"/>
    <w:tmpl w:val="A84A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C40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635157"/>
    <w:multiLevelType w:val="multilevel"/>
    <w:tmpl w:val="F9CE0D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CE510B"/>
    <w:multiLevelType w:val="hybridMultilevel"/>
    <w:tmpl w:val="C3D2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D7E6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44E442D"/>
    <w:multiLevelType w:val="hybridMultilevel"/>
    <w:tmpl w:val="353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235D7"/>
    <w:multiLevelType w:val="hybridMultilevel"/>
    <w:tmpl w:val="2DC4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009212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4329506">
    <w:abstractNumId w:val="2"/>
  </w:num>
  <w:num w:numId="3" w16cid:durableId="1659991751">
    <w:abstractNumId w:val="9"/>
  </w:num>
  <w:num w:numId="4" w16cid:durableId="1076781130">
    <w:abstractNumId w:val="19"/>
  </w:num>
  <w:num w:numId="5" w16cid:durableId="40909699">
    <w:abstractNumId w:val="10"/>
  </w:num>
  <w:num w:numId="6" w16cid:durableId="162278365">
    <w:abstractNumId w:val="11"/>
  </w:num>
  <w:num w:numId="7" w16cid:durableId="1380085722">
    <w:abstractNumId w:val="17"/>
  </w:num>
  <w:num w:numId="8" w16cid:durableId="1138258125">
    <w:abstractNumId w:val="16"/>
  </w:num>
  <w:num w:numId="9" w16cid:durableId="2052918277">
    <w:abstractNumId w:val="7"/>
  </w:num>
  <w:num w:numId="10" w16cid:durableId="309480922">
    <w:abstractNumId w:val="18"/>
  </w:num>
  <w:num w:numId="11" w16cid:durableId="1028337982">
    <w:abstractNumId w:val="12"/>
  </w:num>
  <w:num w:numId="12" w16cid:durableId="694624566">
    <w:abstractNumId w:val="5"/>
  </w:num>
  <w:num w:numId="13" w16cid:durableId="1080836792">
    <w:abstractNumId w:val="4"/>
  </w:num>
  <w:num w:numId="14" w16cid:durableId="186956126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5" w16cid:durableId="1604681085">
    <w:abstractNumId w:val="15"/>
  </w:num>
  <w:num w:numId="16" w16cid:durableId="820659958">
    <w:abstractNumId w:val="21"/>
  </w:num>
  <w:num w:numId="17" w16cid:durableId="1749232938">
    <w:abstractNumId w:val="20"/>
  </w:num>
  <w:num w:numId="18" w16cid:durableId="388112103">
    <w:abstractNumId w:val="6"/>
  </w:num>
  <w:num w:numId="19" w16cid:durableId="1910067246">
    <w:abstractNumId w:val="8"/>
  </w:num>
  <w:num w:numId="20" w16cid:durableId="1117871189">
    <w:abstractNumId w:val="13"/>
  </w:num>
  <w:num w:numId="21" w16cid:durableId="108399629">
    <w:abstractNumId w:val="22"/>
  </w:num>
  <w:num w:numId="22" w16cid:durableId="210389943">
    <w:abstractNumId w:val="14"/>
  </w:num>
  <w:num w:numId="23" w16cid:durableId="428505069">
    <w:abstractNumId w:val="1"/>
  </w:num>
  <w:num w:numId="24" w16cid:durableId="2054454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54"/>
    <w:rsid w:val="000A6F5D"/>
    <w:rsid w:val="001562D3"/>
    <w:rsid w:val="00163A87"/>
    <w:rsid w:val="0018083F"/>
    <w:rsid w:val="001A0E6F"/>
    <w:rsid w:val="001E3154"/>
    <w:rsid w:val="002846C3"/>
    <w:rsid w:val="003A212F"/>
    <w:rsid w:val="003C10E0"/>
    <w:rsid w:val="00403A53"/>
    <w:rsid w:val="0052019B"/>
    <w:rsid w:val="005316F3"/>
    <w:rsid w:val="0059534A"/>
    <w:rsid w:val="005C35BB"/>
    <w:rsid w:val="00620317"/>
    <w:rsid w:val="006D4990"/>
    <w:rsid w:val="00730A48"/>
    <w:rsid w:val="00745550"/>
    <w:rsid w:val="00781DCE"/>
    <w:rsid w:val="007E7503"/>
    <w:rsid w:val="007F3E3D"/>
    <w:rsid w:val="00802BDB"/>
    <w:rsid w:val="008356C4"/>
    <w:rsid w:val="008475F3"/>
    <w:rsid w:val="008850B6"/>
    <w:rsid w:val="008D6945"/>
    <w:rsid w:val="0094133F"/>
    <w:rsid w:val="00976B03"/>
    <w:rsid w:val="009A51CF"/>
    <w:rsid w:val="009D5263"/>
    <w:rsid w:val="00AD30C1"/>
    <w:rsid w:val="00AD762E"/>
    <w:rsid w:val="00AD7FDB"/>
    <w:rsid w:val="00AE7A48"/>
    <w:rsid w:val="00B10534"/>
    <w:rsid w:val="00B500E6"/>
    <w:rsid w:val="00B74AA8"/>
    <w:rsid w:val="00B7523F"/>
    <w:rsid w:val="00B9026F"/>
    <w:rsid w:val="00B95D60"/>
    <w:rsid w:val="00BC71CF"/>
    <w:rsid w:val="00D1077D"/>
    <w:rsid w:val="00D214A3"/>
    <w:rsid w:val="00D91D99"/>
    <w:rsid w:val="00E13284"/>
    <w:rsid w:val="00E37EB5"/>
    <w:rsid w:val="00EF0227"/>
    <w:rsid w:val="00F132A4"/>
    <w:rsid w:val="00F9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E8A6AA"/>
  <w15:docId w15:val="{BD78E15B-EEC5-4444-BAB6-C596F26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534"/>
    <w:rPr>
      <w:rFonts w:ascii="Arial" w:hAnsi="Arial"/>
      <w:sz w:val="24"/>
      <w:lang w:eastAsia="en-US"/>
    </w:rPr>
  </w:style>
  <w:style w:type="paragraph" w:styleId="Heading1">
    <w:name w:val="heading 1"/>
    <w:basedOn w:val="Normal"/>
    <w:next w:val="Normal"/>
    <w:qFormat/>
    <w:pPr>
      <w:keepNext/>
      <w:widowControl w:val="0"/>
      <w:jc w:val="both"/>
      <w:outlineLvl w:val="0"/>
    </w:pPr>
    <w:rPr>
      <w:b/>
      <w:snapToGrid w:val="0"/>
    </w:rPr>
  </w:style>
  <w:style w:type="paragraph" w:styleId="Heading2">
    <w:name w:val="heading 2"/>
    <w:basedOn w:val="Normal"/>
    <w:next w:val="Normal"/>
    <w:qFormat/>
    <w:pPr>
      <w:keepNext/>
      <w:outlineLvl w:val="1"/>
    </w:pPr>
    <w:rPr>
      <w:b/>
      <w:sz w:val="20"/>
    </w:rPr>
  </w:style>
  <w:style w:type="paragraph" w:styleId="Heading5">
    <w:name w:val="heading 5"/>
    <w:basedOn w:val="Normal"/>
    <w:next w:val="Normal"/>
    <w:link w:val="Heading5Char"/>
    <w:semiHidden/>
    <w:unhideWhenUsed/>
    <w:qFormat/>
    <w:rsid w:val="00B95D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jc w:val="both"/>
    </w:pPr>
    <w:rPr>
      <w:snapToGrid w:val="0"/>
      <w:color w:val="000000"/>
      <w:lang w:val="en-US"/>
    </w:r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9D5263"/>
    <w:rPr>
      <w:rFonts w:ascii="Tahoma" w:hAnsi="Tahoma" w:cs="Tahoma"/>
      <w:sz w:val="16"/>
      <w:szCs w:val="16"/>
    </w:rPr>
  </w:style>
  <w:style w:type="character" w:customStyle="1" w:styleId="BalloonTextChar">
    <w:name w:val="Balloon Text Char"/>
    <w:basedOn w:val="DefaultParagraphFont"/>
    <w:link w:val="BalloonText"/>
    <w:rsid w:val="009D5263"/>
    <w:rPr>
      <w:rFonts w:ascii="Tahoma" w:hAnsi="Tahoma" w:cs="Tahoma"/>
      <w:sz w:val="16"/>
      <w:szCs w:val="16"/>
      <w:lang w:eastAsia="en-US"/>
    </w:rPr>
  </w:style>
  <w:style w:type="paragraph" w:styleId="ListParagraph">
    <w:name w:val="List Paragraph"/>
    <w:basedOn w:val="Normal"/>
    <w:uiPriority w:val="34"/>
    <w:qFormat/>
    <w:rsid w:val="007E7503"/>
    <w:pPr>
      <w:ind w:left="720"/>
      <w:contextualSpacing/>
    </w:pPr>
  </w:style>
  <w:style w:type="character" w:customStyle="1" w:styleId="Heading5Char">
    <w:name w:val="Heading 5 Char"/>
    <w:basedOn w:val="DefaultParagraphFont"/>
    <w:link w:val="Heading5"/>
    <w:semiHidden/>
    <w:rsid w:val="00B95D60"/>
    <w:rPr>
      <w:rFonts w:asciiTheme="majorHAnsi" w:eastAsiaTheme="majorEastAsia" w:hAnsiTheme="majorHAnsi" w:cstheme="majorBidi"/>
      <w:color w:val="243F60" w:themeColor="accent1" w:themeShade="7F"/>
      <w:sz w:val="24"/>
      <w:lang w:eastAsia="en-US"/>
    </w:rPr>
  </w:style>
  <w:style w:type="paragraph" w:styleId="BodyText2">
    <w:name w:val="Body Text 2"/>
    <w:basedOn w:val="Normal"/>
    <w:link w:val="BodyText2Char"/>
    <w:rsid w:val="00B95D60"/>
    <w:pPr>
      <w:spacing w:after="120" w:line="480" w:lineRule="auto"/>
    </w:pPr>
  </w:style>
  <w:style w:type="character" w:customStyle="1" w:styleId="BodyText2Char">
    <w:name w:val="Body Text 2 Char"/>
    <w:basedOn w:val="DefaultParagraphFont"/>
    <w:link w:val="BodyText2"/>
    <w:rsid w:val="00B95D60"/>
    <w:rPr>
      <w:rFonts w:ascii="Arial" w:hAnsi="Arial"/>
      <w:sz w:val="24"/>
      <w:lang w:eastAsia="en-US"/>
    </w:rPr>
  </w:style>
  <w:style w:type="paragraph" w:styleId="BodyText">
    <w:name w:val="Body Text"/>
    <w:basedOn w:val="Normal"/>
    <w:link w:val="BodyTextChar"/>
    <w:uiPriority w:val="99"/>
    <w:unhideWhenUsed/>
    <w:rsid w:val="001562D3"/>
    <w:pPr>
      <w:spacing w:after="120"/>
    </w:pPr>
    <w:rPr>
      <w:rFonts w:cs="Arial"/>
      <w:szCs w:val="24"/>
      <w:lang w:eastAsia="en-GB"/>
    </w:rPr>
  </w:style>
  <w:style w:type="character" w:customStyle="1" w:styleId="BodyTextChar">
    <w:name w:val="Body Text Char"/>
    <w:basedOn w:val="DefaultParagraphFont"/>
    <w:link w:val="BodyText"/>
    <w:uiPriority w:val="99"/>
    <w:rsid w:val="001562D3"/>
    <w:rPr>
      <w:rFonts w:ascii="Arial" w:hAnsi="Arial" w:cs="Arial"/>
      <w:sz w:val="24"/>
      <w:szCs w:val="24"/>
    </w:rPr>
  </w:style>
  <w:style w:type="paragraph" w:styleId="NoSpacing">
    <w:name w:val="No Spacing"/>
    <w:uiPriority w:val="1"/>
    <w:qFormat/>
    <w:rsid w:val="002846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3207</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THE MID YORKSHIRE HOSPITALS NHS TRUST</vt:lpstr>
    </vt:vector>
  </TitlesOfParts>
  <Company>MYHNHST</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 YORKSHIRE HOSPITALS NHS TRUST</dc:title>
  <dc:creator>IT Services</dc:creator>
  <cp:lastModifiedBy>MAHMUD, Alia (MID YORKSHIRE TEACHING NHS TRUST)</cp:lastModifiedBy>
  <cp:revision>2</cp:revision>
  <cp:lastPrinted>2005-04-12T12:38:00Z</cp:lastPrinted>
  <dcterms:created xsi:type="dcterms:W3CDTF">2025-06-25T08:24:00Z</dcterms:created>
  <dcterms:modified xsi:type="dcterms:W3CDTF">2025-06-25T08:24:00Z</dcterms:modified>
</cp:coreProperties>
</file>