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560" w14:textId="77777777" w:rsidR="00F83CE6" w:rsidRPr="001B08AD" w:rsidRDefault="00F83CE6" w:rsidP="00F83CE6">
      <w:pPr>
        <w:jc w:val="center"/>
        <w:rPr>
          <w:b/>
          <w:color w:val="000000" w:themeColor="text1"/>
        </w:rPr>
      </w:pPr>
      <w:r w:rsidRPr="001B08AD">
        <w:tab/>
      </w:r>
      <w:r w:rsidRPr="001B08AD">
        <w:rPr>
          <w:b/>
          <w:color w:val="000000" w:themeColor="text1"/>
        </w:rPr>
        <w:t>JOB DESCRIPTION</w:t>
      </w:r>
    </w:p>
    <w:p w14:paraId="073CE6EB" w14:textId="77777777" w:rsidR="00F83CE6" w:rsidRPr="001B08AD" w:rsidRDefault="00F83CE6" w:rsidP="00F83CE6">
      <w:pPr>
        <w:jc w:val="center"/>
        <w:rPr>
          <w:b/>
          <w:color w:val="000000" w:themeColor="text1"/>
        </w:rPr>
      </w:pPr>
    </w:p>
    <w:p w14:paraId="467375C7" w14:textId="44CC549B" w:rsidR="00F83CE6" w:rsidRPr="001B08AD" w:rsidRDefault="00F83CE6" w:rsidP="00F83CE6">
      <w:pPr>
        <w:rPr>
          <w:color w:val="000000" w:themeColor="text1"/>
        </w:rPr>
      </w:pPr>
      <w:r w:rsidRPr="001B08AD">
        <w:rPr>
          <w:b/>
          <w:color w:val="000000" w:themeColor="text1"/>
        </w:rPr>
        <w:t>JOB TITLE</w:t>
      </w:r>
      <w:r w:rsidRPr="001B08AD">
        <w:rPr>
          <w:color w:val="000000" w:themeColor="text1"/>
        </w:rPr>
        <w:tab/>
        <w:t xml:space="preserve">     </w:t>
      </w:r>
      <w:r w:rsidRPr="001B08AD">
        <w:rPr>
          <w:color w:val="000000" w:themeColor="text1"/>
        </w:rPr>
        <w:tab/>
        <w:t xml:space="preserve"> </w:t>
      </w:r>
      <w:r w:rsidRPr="001B08AD">
        <w:rPr>
          <w:color w:val="000000" w:themeColor="text1"/>
        </w:rPr>
        <w:tab/>
      </w:r>
      <w:r w:rsidR="00B04CAF" w:rsidRPr="001B08AD">
        <w:rPr>
          <w:color w:val="000000" w:themeColor="text1"/>
        </w:rPr>
        <w:t>Highly Specialist</w:t>
      </w:r>
      <w:r w:rsidRPr="001B08AD">
        <w:rPr>
          <w:color w:val="000000" w:themeColor="text1"/>
        </w:rPr>
        <w:t xml:space="preserve"> Speech and Language Therapist</w:t>
      </w:r>
    </w:p>
    <w:p w14:paraId="567A2ACC" w14:textId="6EA7485E" w:rsidR="00F83CE6" w:rsidRPr="001B08AD" w:rsidRDefault="00B04CAF" w:rsidP="00F83CE6">
      <w:pPr>
        <w:rPr>
          <w:color w:val="000000" w:themeColor="text1"/>
        </w:rPr>
      </w:pPr>
      <w:r w:rsidRPr="001B08AD">
        <w:rPr>
          <w:color w:val="000000" w:themeColor="text1"/>
        </w:rPr>
        <w:tab/>
      </w:r>
      <w:r w:rsidRPr="001B08AD">
        <w:rPr>
          <w:color w:val="000000" w:themeColor="text1"/>
        </w:rPr>
        <w:tab/>
      </w:r>
      <w:r w:rsidRPr="001B08AD">
        <w:rPr>
          <w:color w:val="000000" w:themeColor="text1"/>
        </w:rPr>
        <w:tab/>
      </w:r>
      <w:r w:rsidRPr="001B08AD">
        <w:rPr>
          <w:color w:val="000000" w:themeColor="text1"/>
        </w:rPr>
        <w:tab/>
        <w:t>(Children’s)</w:t>
      </w:r>
      <w:r w:rsidR="00F83CE6" w:rsidRPr="001B08AD">
        <w:rPr>
          <w:color w:val="000000" w:themeColor="text1"/>
        </w:rPr>
        <w:t xml:space="preserve">                                  </w:t>
      </w:r>
    </w:p>
    <w:p w14:paraId="27C8CB06" w14:textId="77777777" w:rsidR="00F83CE6" w:rsidRPr="001B08AD" w:rsidRDefault="00F83CE6" w:rsidP="00F83CE6">
      <w:pPr>
        <w:rPr>
          <w:i/>
          <w:color w:val="000000" w:themeColor="text1"/>
        </w:rPr>
      </w:pPr>
    </w:p>
    <w:p w14:paraId="5D2162C5" w14:textId="4F6A4B8B" w:rsidR="00F83CE6" w:rsidRPr="001B08AD" w:rsidRDefault="00F83CE6" w:rsidP="00F83CE6">
      <w:pPr>
        <w:tabs>
          <w:tab w:val="left" w:pos="1134"/>
        </w:tabs>
        <w:rPr>
          <w:color w:val="000000" w:themeColor="text1"/>
        </w:rPr>
      </w:pPr>
      <w:r w:rsidRPr="001B08AD">
        <w:rPr>
          <w:b/>
          <w:color w:val="000000" w:themeColor="text1"/>
        </w:rPr>
        <w:t>GRADE/BAND</w:t>
      </w:r>
      <w:r w:rsidRPr="001B08AD">
        <w:rPr>
          <w:color w:val="000000" w:themeColor="text1"/>
        </w:rPr>
        <w:tab/>
      </w:r>
      <w:r w:rsidRPr="001B08AD">
        <w:rPr>
          <w:color w:val="000000" w:themeColor="text1"/>
        </w:rPr>
        <w:tab/>
        <w:t>7</w:t>
      </w:r>
    </w:p>
    <w:p w14:paraId="64D7053E" w14:textId="77777777" w:rsidR="00F83CE6" w:rsidRPr="001B08AD" w:rsidRDefault="00F83CE6" w:rsidP="00F83CE6">
      <w:pPr>
        <w:rPr>
          <w:color w:val="000000" w:themeColor="text1"/>
        </w:rPr>
      </w:pPr>
    </w:p>
    <w:p w14:paraId="27F10805" w14:textId="77777777" w:rsidR="00F83CE6" w:rsidRPr="001B08AD" w:rsidRDefault="00F83CE6" w:rsidP="00F83CE6">
      <w:pPr>
        <w:ind w:left="2880" w:hanging="2880"/>
        <w:rPr>
          <w:color w:val="000000" w:themeColor="text1"/>
        </w:rPr>
      </w:pPr>
      <w:r w:rsidRPr="001B08AD">
        <w:rPr>
          <w:b/>
          <w:color w:val="000000" w:themeColor="text1"/>
        </w:rPr>
        <w:t>LOCATION</w:t>
      </w:r>
      <w:r w:rsidRPr="001B08AD">
        <w:rPr>
          <w:b/>
          <w:color w:val="000000" w:themeColor="text1"/>
        </w:rPr>
        <w:tab/>
      </w:r>
      <w:r w:rsidRPr="001B08AD">
        <w:rPr>
          <w:color w:val="000000" w:themeColor="text1"/>
        </w:rPr>
        <w:t>Pinderfields Hospital with an admin base at Featherstone Health Centre: The post holder may be required to work elsewhere in the Trust when necessary</w:t>
      </w:r>
    </w:p>
    <w:p w14:paraId="64CD8241" w14:textId="77777777" w:rsidR="00F83CE6" w:rsidRPr="001B08AD" w:rsidRDefault="00F83CE6" w:rsidP="00F83CE6">
      <w:pPr>
        <w:rPr>
          <w:color w:val="000000" w:themeColor="text1"/>
        </w:rPr>
      </w:pPr>
    </w:p>
    <w:p w14:paraId="3B0ADAAB" w14:textId="0DF06E5C" w:rsidR="00F83CE6" w:rsidRPr="001B08AD" w:rsidRDefault="00F83CE6" w:rsidP="00F83CE6">
      <w:pPr>
        <w:rPr>
          <w:color w:val="000000" w:themeColor="text1"/>
        </w:rPr>
      </w:pPr>
      <w:r w:rsidRPr="001B08AD">
        <w:rPr>
          <w:b/>
          <w:color w:val="000000" w:themeColor="text1"/>
        </w:rPr>
        <w:t xml:space="preserve">RESPONSIBLE TO    </w:t>
      </w:r>
      <w:r w:rsidRPr="001B08AD">
        <w:rPr>
          <w:b/>
          <w:color w:val="000000" w:themeColor="text1"/>
        </w:rPr>
        <w:tab/>
      </w:r>
      <w:r w:rsidR="00B04CAF" w:rsidRPr="001B08AD">
        <w:rPr>
          <w:color w:val="000000" w:themeColor="text1"/>
        </w:rPr>
        <w:t xml:space="preserve">Clinical Lead for Dysphagia Speech and Language </w:t>
      </w:r>
      <w:r w:rsidR="00B04CAF" w:rsidRPr="001B08AD">
        <w:rPr>
          <w:color w:val="000000" w:themeColor="text1"/>
        </w:rPr>
        <w:tab/>
      </w:r>
      <w:r w:rsidR="00B04CAF" w:rsidRPr="001B08AD">
        <w:rPr>
          <w:color w:val="000000" w:themeColor="text1"/>
        </w:rPr>
        <w:tab/>
      </w:r>
      <w:r w:rsidR="00B04CAF" w:rsidRPr="001B08AD">
        <w:rPr>
          <w:color w:val="000000" w:themeColor="text1"/>
        </w:rPr>
        <w:tab/>
      </w:r>
      <w:r w:rsidR="00B04CAF" w:rsidRPr="001B08AD">
        <w:rPr>
          <w:color w:val="000000" w:themeColor="text1"/>
        </w:rPr>
        <w:tab/>
      </w:r>
      <w:r w:rsidR="00B04CAF" w:rsidRPr="001B08AD">
        <w:rPr>
          <w:color w:val="000000" w:themeColor="text1"/>
        </w:rPr>
        <w:tab/>
        <w:t>Therapist</w:t>
      </w:r>
    </w:p>
    <w:p w14:paraId="2A73B0E8" w14:textId="77777777" w:rsidR="00F83CE6" w:rsidRPr="001B08AD" w:rsidRDefault="00F83CE6" w:rsidP="00F83CE6">
      <w:pPr>
        <w:rPr>
          <w:color w:val="000000" w:themeColor="text1"/>
        </w:rPr>
      </w:pPr>
    </w:p>
    <w:p w14:paraId="33568581" w14:textId="77777777" w:rsidR="00F83CE6" w:rsidRPr="001B08AD" w:rsidRDefault="00F83CE6" w:rsidP="00F83CE6">
      <w:pPr>
        <w:rPr>
          <w:color w:val="000000" w:themeColor="text1"/>
        </w:rPr>
      </w:pPr>
      <w:r w:rsidRPr="001B08AD">
        <w:rPr>
          <w:b/>
          <w:color w:val="000000" w:themeColor="text1"/>
        </w:rPr>
        <w:t xml:space="preserve">ACCOUNTABLE TO   </w:t>
      </w:r>
      <w:r w:rsidRPr="001B08AD">
        <w:rPr>
          <w:b/>
          <w:color w:val="000000" w:themeColor="text1"/>
        </w:rPr>
        <w:tab/>
      </w:r>
      <w:r w:rsidRPr="001B08AD">
        <w:rPr>
          <w:color w:val="000000" w:themeColor="text1"/>
        </w:rPr>
        <w:t>Children’s Therapy Service manager</w:t>
      </w:r>
      <w:r w:rsidRPr="001B08AD">
        <w:rPr>
          <w:color w:val="000000" w:themeColor="text1"/>
        </w:rPr>
        <w:tab/>
      </w:r>
    </w:p>
    <w:p w14:paraId="194C7BCF" w14:textId="77777777" w:rsidR="00F83CE6" w:rsidRPr="001B08AD" w:rsidRDefault="00F83CE6" w:rsidP="00F83CE6">
      <w:pPr>
        <w:rPr>
          <w:color w:val="000000" w:themeColor="text1"/>
        </w:rPr>
      </w:pPr>
    </w:p>
    <w:p w14:paraId="6A914EEE" w14:textId="77777777" w:rsidR="001B08AD" w:rsidRPr="001B08AD" w:rsidRDefault="001B08AD" w:rsidP="00F83CE6">
      <w:pPr>
        <w:rPr>
          <w:color w:val="000000" w:themeColor="text1"/>
        </w:rPr>
      </w:pPr>
    </w:p>
    <w:p w14:paraId="122B32E4" w14:textId="77777777" w:rsidR="00F83CE6" w:rsidRPr="001B08AD" w:rsidRDefault="00F83CE6" w:rsidP="00F83CE6">
      <w:pPr>
        <w:rPr>
          <w:b/>
          <w:color w:val="000000" w:themeColor="text1"/>
        </w:rPr>
      </w:pPr>
      <w:r w:rsidRPr="001B08AD">
        <w:rPr>
          <w:b/>
          <w:color w:val="000000" w:themeColor="text1"/>
        </w:rPr>
        <w:t>JOB PURPOSE</w:t>
      </w:r>
    </w:p>
    <w:p w14:paraId="1E4C0F93" w14:textId="77777777" w:rsidR="00F83CE6" w:rsidRPr="001B08AD" w:rsidRDefault="00F83CE6" w:rsidP="00F83CE6">
      <w:pPr>
        <w:rPr>
          <w:b/>
          <w:color w:val="000000" w:themeColor="text1"/>
        </w:rPr>
      </w:pPr>
    </w:p>
    <w:p w14:paraId="145AB8CB" w14:textId="3D96EF31" w:rsidR="00F83CE6" w:rsidRPr="001B08AD" w:rsidRDefault="00F83CE6" w:rsidP="00F83CE6">
      <w:pPr>
        <w:rPr>
          <w:color w:val="000000" w:themeColor="text1"/>
        </w:rPr>
      </w:pPr>
      <w:r w:rsidRPr="001B08AD">
        <w:rPr>
          <w:color w:val="000000" w:themeColor="text1"/>
        </w:rPr>
        <w:t>To be able to</w:t>
      </w:r>
      <w:r w:rsidR="00B04CAF" w:rsidRPr="001B08AD">
        <w:rPr>
          <w:color w:val="000000" w:themeColor="text1"/>
        </w:rPr>
        <w:t xml:space="preserve"> autonomously</w:t>
      </w:r>
      <w:r w:rsidRPr="001B08AD">
        <w:rPr>
          <w:color w:val="000000" w:themeColor="text1"/>
        </w:rPr>
        <w:t xml:space="preserve"> carry out, analyse and develop complex assessment and intervention packages for this client group &amp; carry a clinical caseload of children in </w:t>
      </w:r>
      <w:r w:rsidR="00B04CAF" w:rsidRPr="001B08AD">
        <w:rPr>
          <w:color w:val="000000" w:themeColor="text1"/>
        </w:rPr>
        <w:t xml:space="preserve">the acute inpatient setting and community, as well as </w:t>
      </w:r>
      <w:r w:rsidRPr="001B08AD">
        <w:rPr>
          <w:color w:val="000000" w:themeColor="text1"/>
        </w:rPr>
        <w:t>special schools and mainstream schools.</w:t>
      </w:r>
    </w:p>
    <w:p w14:paraId="62630FBB" w14:textId="287C37B0" w:rsidR="00B04CAF" w:rsidRPr="001B08AD" w:rsidRDefault="00B04CAF" w:rsidP="00F83CE6">
      <w:pPr>
        <w:rPr>
          <w:color w:val="000000" w:themeColor="text1"/>
        </w:rPr>
      </w:pPr>
    </w:p>
    <w:p w14:paraId="40712EA2" w14:textId="7A2A33D4" w:rsidR="00B04CAF" w:rsidRPr="001B08AD" w:rsidRDefault="00B04CAF" w:rsidP="00F83CE6">
      <w:pPr>
        <w:rPr>
          <w:color w:val="000000" w:themeColor="text1"/>
        </w:rPr>
      </w:pPr>
      <w:r w:rsidRPr="001B08AD">
        <w:rPr>
          <w:color w:val="000000" w:themeColor="text1"/>
        </w:rPr>
        <w:t>To receive support and leadership from the Clinical Lead Speech and Language therapist as required.</w:t>
      </w:r>
    </w:p>
    <w:p w14:paraId="44B8A1F6" w14:textId="77777777" w:rsidR="00B04CAF" w:rsidRPr="001B08AD" w:rsidRDefault="00B04CAF" w:rsidP="00F83CE6">
      <w:pPr>
        <w:rPr>
          <w:color w:val="000000" w:themeColor="text1"/>
        </w:rPr>
      </w:pPr>
    </w:p>
    <w:p w14:paraId="1E83F5C2" w14:textId="3D457E2F" w:rsidR="00B04CAF" w:rsidRPr="001B08AD" w:rsidRDefault="001B08AD" w:rsidP="00F83CE6">
      <w:pPr>
        <w:rPr>
          <w:color w:val="000000" w:themeColor="text1"/>
          <w:highlight w:val="green"/>
        </w:rPr>
      </w:pPr>
      <w:r w:rsidRPr="001B08AD">
        <w:rPr>
          <w:color w:val="000000" w:themeColor="text1"/>
        </w:rPr>
        <w:t>Where appropriate, t</w:t>
      </w:r>
      <w:r w:rsidR="00B04CAF" w:rsidRPr="001B08AD">
        <w:rPr>
          <w:color w:val="000000" w:themeColor="text1"/>
        </w:rPr>
        <w:t xml:space="preserve">o refer to, contribute and support the coordination, of instrumental assessment clinics, including </w:t>
      </w:r>
      <w:proofErr w:type="spellStart"/>
      <w:r w:rsidR="00B04CAF" w:rsidRPr="001B08AD">
        <w:rPr>
          <w:color w:val="000000" w:themeColor="text1"/>
        </w:rPr>
        <w:t>videofluoroscopic</w:t>
      </w:r>
      <w:proofErr w:type="spellEnd"/>
      <w:r w:rsidR="00B04CAF" w:rsidRPr="001B08AD">
        <w:rPr>
          <w:color w:val="000000" w:themeColor="text1"/>
        </w:rPr>
        <w:t xml:space="preserve"> swallow study (VFSS), including adherence and training relevant to clinical policies and procedures, such as IR(ME)R (Ionising Radiation (Medical Exposure) Regulations) and non-medical referring.</w:t>
      </w:r>
    </w:p>
    <w:p w14:paraId="7770132B" w14:textId="77777777" w:rsidR="00F83CE6" w:rsidRPr="001B08AD" w:rsidRDefault="00F83CE6" w:rsidP="00F83CE6">
      <w:pPr>
        <w:rPr>
          <w:color w:val="000000" w:themeColor="text1"/>
        </w:rPr>
      </w:pPr>
    </w:p>
    <w:p w14:paraId="219C4724" w14:textId="37E75FF3" w:rsidR="00F83CE6" w:rsidRPr="001B08AD" w:rsidRDefault="00F83CE6" w:rsidP="00F83CE6">
      <w:pPr>
        <w:rPr>
          <w:color w:val="000000" w:themeColor="text1"/>
        </w:rPr>
      </w:pPr>
      <w:r w:rsidRPr="001B08AD">
        <w:rPr>
          <w:color w:val="000000" w:themeColor="text1"/>
        </w:rPr>
        <w:t xml:space="preserve">To </w:t>
      </w:r>
      <w:r w:rsidR="00B04CAF" w:rsidRPr="001B08AD">
        <w:rPr>
          <w:color w:val="000000" w:themeColor="text1"/>
        </w:rPr>
        <w:t xml:space="preserve">provide regular and flexible input </w:t>
      </w:r>
      <w:r w:rsidRPr="001B08AD">
        <w:rPr>
          <w:color w:val="000000" w:themeColor="text1"/>
        </w:rPr>
        <w:t>to the children</w:t>
      </w:r>
      <w:r w:rsidR="00F1254B" w:rsidRPr="001B08AD">
        <w:rPr>
          <w:color w:val="000000" w:themeColor="text1"/>
        </w:rPr>
        <w:t>’</w:t>
      </w:r>
      <w:r w:rsidRPr="001B08AD">
        <w:rPr>
          <w:color w:val="000000" w:themeColor="text1"/>
        </w:rPr>
        <w:t xml:space="preserve">s wards and to develop working relationships, training and support to the ward staff; including </w:t>
      </w:r>
      <w:r w:rsidR="00B04CAF" w:rsidRPr="001B08AD">
        <w:rPr>
          <w:color w:val="000000" w:themeColor="text1"/>
        </w:rPr>
        <w:t>supporting</w:t>
      </w:r>
      <w:r w:rsidRPr="001B08AD">
        <w:rPr>
          <w:color w:val="000000" w:themeColor="text1"/>
        </w:rPr>
        <w:t xml:space="preserve"> rota cover to the ward.</w:t>
      </w:r>
    </w:p>
    <w:p w14:paraId="036206ED" w14:textId="77777777" w:rsidR="00F83CE6" w:rsidRPr="001B08AD" w:rsidRDefault="00F83CE6" w:rsidP="00F83CE6">
      <w:pPr>
        <w:rPr>
          <w:color w:val="000000" w:themeColor="text1"/>
          <w:highlight w:val="green"/>
        </w:rPr>
      </w:pPr>
    </w:p>
    <w:p w14:paraId="62B05337" w14:textId="7CA10608" w:rsidR="00F83CE6" w:rsidRPr="001B08AD" w:rsidRDefault="00F83CE6" w:rsidP="00F83CE6">
      <w:pPr>
        <w:rPr>
          <w:color w:val="000000" w:themeColor="text1"/>
        </w:rPr>
      </w:pPr>
      <w:r w:rsidRPr="001B08AD">
        <w:rPr>
          <w:color w:val="000000" w:themeColor="text1"/>
        </w:rPr>
        <w:t xml:space="preserve">To participate in regular dysphagia team meetings </w:t>
      </w:r>
      <w:r w:rsidR="00B04CAF" w:rsidRPr="001B08AD">
        <w:rPr>
          <w:color w:val="000000" w:themeColor="text1"/>
        </w:rPr>
        <w:t>and</w:t>
      </w:r>
      <w:r w:rsidRPr="001B08AD">
        <w:rPr>
          <w:color w:val="000000" w:themeColor="text1"/>
        </w:rPr>
        <w:t xml:space="preserve"> clinical supervision</w:t>
      </w:r>
      <w:r w:rsidR="00B04CAF" w:rsidRPr="001B08AD">
        <w:rPr>
          <w:color w:val="000000" w:themeColor="text1"/>
        </w:rPr>
        <w:t>, including providing clinical supervision to t</w:t>
      </w:r>
      <w:r w:rsidRPr="001B08AD">
        <w:rPr>
          <w:color w:val="000000" w:themeColor="text1"/>
        </w:rPr>
        <w:t xml:space="preserve">he rest of the SLT team working with </w:t>
      </w:r>
      <w:r w:rsidR="00B04CAF" w:rsidRPr="001B08AD">
        <w:rPr>
          <w:color w:val="000000" w:themeColor="text1"/>
        </w:rPr>
        <w:t>patients accessing the dysphagia service</w:t>
      </w:r>
      <w:r w:rsidRPr="001B08AD">
        <w:rPr>
          <w:color w:val="000000" w:themeColor="text1"/>
        </w:rPr>
        <w:t xml:space="preserve"> on their caseload</w:t>
      </w:r>
      <w:r w:rsidR="00B04CAF" w:rsidRPr="001B08AD">
        <w:rPr>
          <w:color w:val="000000" w:themeColor="text1"/>
        </w:rPr>
        <w:t>.</w:t>
      </w:r>
    </w:p>
    <w:p w14:paraId="217549C3" w14:textId="77777777" w:rsidR="00F83CE6" w:rsidRPr="001B08AD" w:rsidRDefault="00F83CE6" w:rsidP="00F83CE6">
      <w:pPr>
        <w:rPr>
          <w:color w:val="000000" w:themeColor="text1"/>
        </w:rPr>
      </w:pPr>
    </w:p>
    <w:p w14:paraId="2B9B7D15" w14:textId="6376F33F" w:rsidR="00F83CE6" w:rsidRPr="001B08AD" w:rsidRDefault="00F83CE6" w:rsidP="00F83CE6">
      <w:pPr>
        <w:rPr>
          <w:color w:val="000000" w:themeColor="text1"/>
        </w:rPr>
      </w:pPr>
      <w:r w:rsidRPr="001B08AD">
        <w:rPr>
          <w:color w:val="000000" w:themeColor="text1"/>
        </w:rPr>
        <w:t xml:space="preserve">To coordinate, help deliver and develop </w:t>
      </w:r>
      <w:r w:rsidRPr="001B08AD">
        <w:t>training packages to our own staff and</w:t>
      </w:r>
      <w:r w:rsidR="00B04CAF" w:rsidRPr="001B08AD">
        <w:t xml:space="preserve"> </w:t>
      </w:r>
      <w:r w:rsidRPr="001B08AD">
        <w:rPr>
          <w:color w:val="000000" w:themeColor="text1"/>
        </w:rPr>
        <w:t>partner agencies.</w:t>
      </w:r>
    </w:p>
    <w:p w14:paraId="071A4DCC" w14:textId="77777777" w:rsidR="00F83CE6" w:rsidRPr="001B08AD" w:rsidRDefault="00F83CE6" w:rsidP="00F83CE6">
      <w:pPr>
        <w:rPr>
          <w:color w:val="000000" w:themeColor="text1"/>
        </w:rPr>
      </w:pPr>
    </w:p>
    <w:p w14:paraId="1727434F" w14:textId="77777777" w:rsidR="00F83CE6" w:rsidRPr="001B08AD" w:rsidRDefault="00F83CE6" w:rsidP="00F83CE6">
      <w:pPr>
        <w:rPr>
          <w:color w:val="000000" w:themeColor="text1"/>
        </w:rPr>
      </w:pPr>
      <w:r w:rsidRPr="001B08AD">
        <w:rPr>
          <w:color w:val="000000" w:themeColor="text1"/>
        </w:rPr>
        <w:t>To promote high quality client-centred care ensuring clients are treated with dignity, equity and respect.</w:t>
      </w:r>
    </w:p>
    <w:p w14:paraId="6BCC0CA3" w14:textId="77777777" w:rsidR="001B08AD" w:rsidRPr="001B08AD" w:rsidRDefault="001B08AD" w:rsidP="00F83CE6">
      <w:pPr>
        <w:jc w:val="both"/>
        <w:rPr>
          <w:color w:val="000000" w:themeColor="text1"/>
        </w:rPr>
      </w:pPr>
    </w:p>
    <w:p w14:paraId="40177DC2" w14:textId="7E966C77" w:rsidR="00F83CE6" w:rsidRPr="001B08AD" w:rsidRDefault="00F83CE6" w:rsidP="00F83CE6">
      <w:pPr>
        <w:jc w:val="both"/>
        <w:rPr>
          <w:color w:val="000000" w:themeColor="text1"/>
        </w:rPr>
      </w:pPr>
      <w:r w:rsidRPr="001B08AD">
        <w:rPr>
          <w:color w:val="000000" w:themeColor="text1"/>
        </w:rPr>
        <w:t>To promote effective communication and support for clients, their families and carers</w:t>
      </w:r>
      <w:r w:rsidR="00F1254B" w:rsidRPr="001B08AD">
        <w:rPr>
          <w:color w:val="000000" w:themeColor="text1"/>
        </w:rPr>
        <w:t>.</w:t>
      </w:r>
    </w:p>
    <w:p w14:paraId="6040614D" w14:textId="77777777" w:rsidR="00F83CE6" w:rsidRPr="001B08AD" w:rsidRDefault="00F83CE6" w:rsidP="00F83CE6">
      <w:pPr>
        <w:jc w:val="both"/>
        <w:rPr>
          <w:color w:val="000000" w:themeColor="text1"/>
        </w:rPr>
      </w:pPr>
    </w:p>
    <w:p w14:paraId="20E1C168" w14:textId="77777777" w:rsidR="00F83CE6" w:rsidRPr="001B08AD" w:rsidRDefault="00F83CE6" w:rsidP="00F83CE6">
      <w:pPr>
        <w:jc w:val="both"/>
        <w:rPr>
          <w:color w:val="000000" w:themeColor="text1"/>
        </w:rPr>
      </w:pPr>
      <w:r w:rsidRPr="001B08AD">
        <w:rPr>
          <w:color w:val="000000" w:themeColor="text1"/>
        </w:rPr>
        <w:t>To manage own workload and coordinate that of others within the various teams</w:t>
      </w:r>
      <w:r w:rsidR="00F1254B" w:rsidRPr="001B08AD">
        <w:rPr>
          <w:color w:val="000000" w:themeColor="text1"/>
        </w:rPr>
        <w:t>.</w:t>
      </w:r>
    </w:p>
    <w:p w14:paraId="265427DE" w14:textId="77777777" w:rsidR="00F83CE6" w:rsidRPr="001B08AD" w:rsidRDefault="00F83CE6" w:rsidP="001B08AD">
      <w:pPr>
        <w:pStyle w:val="ListParagraph"/>
        <w:numPr>
          <w:ilvl w:val="0"/>
          <w:numId w:val="34"/>
        </w:numPr>
        <w:ind w:left="284"/>
        <w:rPr>
          <w:b/>
          <w:color w:val="000000" w:themeColor="text1"/>
        </w:rPr>
      </w:pPr>
      <w:r w:rsidRPr="001B08AD">
        <w:rPr>
          <w:b/>
          <w:color w:val="000000" w:themeColor="text1"/>
        </w:rPr>
        <w:lastRenderedPageBreak/>
        <w:t>Professional</w:t>
      </w:r>
    </w:p>
    <w:p w14:paraId="058A3E07" w14:textId="77777777" w:rsidR="00F83CE6" w:rsidRPr="001B08AD" w:rsidRDefault="00F83CE6" w:rsidP="00F83CE6">
      <w:pPr>
        <w:rPr>
          <w:color w:val="000000" w:themeColor="text1"/>
        </w:rPr>
      </w:pPr>
    </w:p>
    <w:p w14:paraId="237A45DF" w14:textId="77777777" w:rsidR="00F83CE6" w:rsidRPr="001B08AD" w:rsidRDefault="00F83CE6" w:rsidP="00F83CE6">
      <w:pPr>
        <w:pStyle w:val="BodyText"/>
        <w:numPr>
          <w:ilvl w:val="0"/>
          <w:numId w:val="3"/>
        </w:numPr>
        <w:spacing w:after="0"/>
        <w:jc w:val="both"/>
        <w:rPr>
          <w:color w:val="000000" w:themeColor="text1"/>
        </w:rPr>
      </w:pPr>
      <w:r w:rsidRPr="001B08AD">
        <w:rPr>
          <w:color w:val="000000" w:themeColor="text1"/>
        </w:rPr>
        <w:t>To implement Trust wide/departmental policies, procedures and guidelines.</w:t>
      </w:r>
    </w:p>
    <w:p w14:paraId="24D73FC0" w14:textId="77777777" w:rsidR="00F83CE6" w:rsidRPr="001B08AD" w:rsidRDefault="00F83CE6" w:rsidP="00F83CE6">
      <w:pPr>
        <w:pStyle w:val="BodyText"/>
        <w:spacing w:after="0"/>
        <w:ind w:left="644"/>
        <w:jc w:val="both"/>
        <w:rPr>
          <w:color w:val="000000" w:themeColor="text1"/>
        </w:rPr>
      </w:pPr>
    </w:p>
    <w:p w14:paraId="70B56404" w14:textId="77777777" w:rsidR="00F83CE6" w:rsidRPr="001B08AD" w:rsidRDefault="00F83CE6" w:rsidP="00F83CE6">
      <w:pPr>
        <w:pStyle w:val="ListParagraph"/>
        <w:numPr>
          <w:ilvl w:val="0"/>
          <w:numId w:val="3"/>
        </w:numPr>
        <w:ind w:left="709" w:hanging="425"/>
        <w:rPr>
          <w:color w:val="000000" w:themeColor="text1"/>
        </w:rPr>
      </w:pPr>
      <w:r w:rsidRPr="001B08AD">
        <w:rPr>
          <w:color w:val="000000" w:themeColor="text1"/>
        </w:rPr>
        <w:t>Maintain a professional appearance in line with the Trust dress code.</w:t>
      </w:r>
    </w:p>
    <w:p w14:paraId="79CAE14A" w14:textId="77777777" w:rsidR="00F83CE6" w:rsidRPr="001B08AD" w:rsidRDefault="00F83CE6" w:rsidP="00F83CE6">
      <w:pPr>
        <w:rPr>
          <w:color w:val="000000" w:themeColor="text1"/>
        </w:rPr>
      </w:pPr>
    </w:p>
    <w:p w14:paraId="7731CD30" w14:textId="77777777" w:rsidR="00F83CE6" w:rsidRPr="001B08AD" w:rsidRDefault="00F83CE6" w:rsidP="00F83CE6">
      <w:pPr>
        <w:pStyle w:val="ListParagraph"/>
        <w:numPr>
          <w:ilvl w:val="0"/>
          <w:numId w:val="3"/>
        </w:numPr>
        <w:ind w:left="709" w:hanging="425"/>
        <w:rPr>
          <w:color w:val="000000" w:themeColor="text1"/>
        </w:rPr>
      </w:pPr>
      <w:r w:rsidRPr="001B08AD">
        <w:rPr>
          <w:color w:val="000000" w:themeColor="text1"/>
        </w:rPr>
        <w:t xml:space="preserve">Uphold the Trust’s values and behaviours (available on the Trust web site) and behave in a manner fitting with the responsible position of the post holder, maintaining the public confidence. </w:t>
      </w:r>
    </w:p>
    <w:p w14:paraId="4C99ADA3" w14:textId="77777777" w:rsidR="00F83CE6" w:rsidRPr="001B08AD" w:rsidRDefault="00F83CE6" w:rsidP="00F83CE6">
      <w:pPr>
        <w:pStyle w:val="ListParagraph"/>
        <w:rPr>
          <w:color w:val="000000" w:themeColor="text1"/>
        </w:rPr>
      </w:pPr>
    </w:p>
    <w:p w14:paraId="3EA72227" w14:textId="77777777" w:rsidR="00F83CE6" w:rsidRPr="001B08AD" w:rsidRDefault="00F83CE6" w:rsidP="00F83CE6">
      <w:pPr>
        <w:pStyle w:val="ListParagraph"/>
        <w:numPr>
          <w:ilvl w:val="0"/>
          <w:numId w:val="3"/>
        </w:numPr>
        <w:ind w:left="709" w:hanging="425"/>
        <w:rPr>
          <w:color w:val="000000" w:themeColor="text1"/>
        </w:rPr>
      </w:pPr>
      <w:r w:rsidRPr="001B08AD">
        <w:rPr>
          <w:color w:val="000000" w:themeColor="text1"/>
        </w:rPr>
        <w:t xml:space="preserve">Maintain professional and courteous working relationships with staff and respect the equality and diversity of each and every person he/she comes into contact </w:t>
      </w:r>
      <w:proofErr w:type="gramStart"/>
      <w:r w:rsidRPr="001B08AD">
        <w:rPr>
          <w:color w:val="000000" w:themeColor="text1"/>
        </w:rPr>
        <w:t>with in</w:t>
      </w:r>
      <w:proofErr w:type="gramEnd"/>
      <w:r w:rsidRPr="001B08AD">
        <w:rPr>
          <w:color w:val="000000" w:themeColor="text1"/>
        </w:rPr>
        <w:t xml:space="preserve"> the course of his/her business. </w:t>
      </w:r>
    </w:p>
    <w:p w14:paraId="2CD60723" w14:textId="77777777" w:rsidR="00F83CE6" w:rsidRPr="001B08AD" w:rsidRDefault="00F83CE6" w:rsidP="00F83CE6">
      <w:pPr>
        <w:pStyle w:val="ListParagraph"/>
        <w:rPr>
          <w:color w:val="000000" w:themeColor="text1"/>
        </w:rPr>
      </w:pPr>
    </w:p>
    <w:p w14:paraId="29DCA2CE" w14:textId="77777777" w:rsidR="00F83CE6" w:rsidRPr="001B08AD" w:rsidRDefault="00F83CE6" w:rsidP="00F83CE6">
      <w:pPr>
        <w:pStyle w:val="ListParagraph"/>
        <w:numPr>
          <w:ilvl w:val="0"/>
          <w:numId w:val="3"/>
        </w:numPr>
        <w:ind w:left="709" w:hanging="425"/>
        <w:rPr>
          <w:color w:val="000000" w:themeColor="text1"/>
        </w:rPr>
      </w:pPr>
      <w:r w:rsidRPr="001B08AD">
        <w:rPr>
          <w:color w:val="000000" w:themeColor="text1"/>
        </w:rPr>
        <w:t xml:space="preserve">Uphold the privacy and dignity of the patient and respect the equality of patients at all </w:t>
      </w:r>
      <w:proofErr w:type="gramStart"/>
      <w:r w:rsidRPr="001B08AD">
        <w:rPr>
          <w:color w:val="000000" w:themeColor="text1"/>
        </w:rPr>
        <w:t>time</w:t>
      </w:r>
      <w:proofErr w:type="gramEnd"/>
      <w:r w:rsidRPr="001B08AD">
        <w:rPr>
          <w:color w:val="000000" w:themeColor="text1"/>
        </w:rPr>
        <w:t>.</w:t>
      </w:r>
    </w:p>
    <w:p w14:paraId="105E918E" w14:textId="77777777" w:rsidR="00F83CE6" w:rsidRPr="001B08AD" w:rsidRDefault="00F83CE6" w:rsidP="00F83CE6">
      <w:pPr>
        <w:pStyle w:val="ListParagraph"/>
        <w:rPr>
          <w:color w:val="000000" w:themeColor="text1"/>
        </w:rPr>
      </w:pPr>
    </w:p>
    <w:p w14:paraId="2E8D2757" w14:textId="77777777" w:rsidR="001B08AD" w:rsidRPr="001B08AD" w:rsidRDefault="001B08AD" w:rsidP="001B08AD">
      <w:pPr>
        <w:tabs>
          <w:tab w:val="left" w:pos="0"/>
        </w:tabs>
        <w:rPr>
          <w:b/>
          <w:color w:val="000000" w:themeColor="text1"/>
        </w:rPr>
      </w:pPr>
    </w:p>
    <w:p w14:paraId="5C523B58" w14:textId="69D514D5" w:rsidR="00F83CE6" w:rsidRPr="001B08AD" w:rsidRDefault="00F83CE6" w:rsidP="001B08AD">
      <w:pPr>
        <w:tabs>
          <w:tab w:val="left" w:pos="0"/>
        </w:tabs>
        <w:rPr>
          <w:b/>
          <w:color w:val="000000" w:themeColor="text1"/>
        </w:rPr>
      </w:pPr>
      <w:r w:rsidRPr="001B08AD">
        <w:rPr>
          <w:b/>
          <w:color w:val="000000" w:themeColor="text1"/>
        </w:rPr>
        <w:t>2.  Key Responsibilities</w:t>
      </w:r>
    </w:p>
    <w:p w14:paraId="59BB8DF0" w14:textId="77777777" w:rsidR="00F83CE6" w:rsidRPr="001B08AD" w:rsidRDefault="00F83CE6" w:rsidP="00F83CE6">
      <w:pPr>
        <w:rPr>
          <w:color w:val="000000" w:themeColor="text1"/>
        </w:rPr>
      </w:pPr>
    </w:p>
    <w:p w14:paraId="5938DF91" w14:textId="562439D5" w:rsidR="00F83CE6" w:rsidRPr="001B08AD" w:rsidRDefault="00F83CE6" w:rsidP="00F83CE6">
      <w:pPr>
        <w:pStyle w:val="ListParagraph"/>
        <w:numPr>
          <w:ilvl w:val="0"/>
          <w:numId w:val="35"/>
        </w:numPr>
        <w:jc w:val="both"/>
        <w:rPr>
          <w:color w:val="000000" w:themeColor="text1"/>
          <w:spacing w:val="-3"/>
        </w:rPr>
      </w:pPr>
      <w:r w:rsidRPr="001B08AD">
        <w:rPr>
          <w:color w:val="000000" w:themeColor="text1"/>
          <w:spacing w:val="-3"/>
        </w:rPr>
        <w:t>To</w:t>
      </w:r>
      <w:r w:rsidR="00B04CAF" w:rsidRPr="001B08AD">
        <w:rPr>
          <w:color w:val="000000" w:themeColor="text1"/>
          <w:spacing w:val="-3"/>
        </w:rPr>
        <w:t xml:space="preserve"> support the clinical lead in</w:t>
      </w:r>
      <w:r w:rsidRPr="001B08AD">
        <w:rPr>
          <w:color w:val="000000" w:themeColor="text1"/>
          <w:spacing w:val="-3"/>
        </w:rPr>
        <w:t xml:space="preserve"> coordinat</w:t>
      </w:r>
      <w:r w:rsidR="00B04CAF" w:rsidRPr="001B08AD">
        <w:rPr>
          <w:color w:val="000000" w:themeColor="text1"/>
          <w:spacing w:val="-3"/>
        </w:rPr>
        <w:t>ing</w:t>
      </w:r>
      <w:r w:rsidRPr="001B08AD">
        <w:rPr>
          <w:color w:val="000000" w:themeColor="text1"/>
          <w:spacing w:val="-3"/>
        </w:rPr>
        <w:t xml:space="preserve"> the paediatric dysphagia service for the children of Wakefield and their families.</w:t>
      </w:r>
    </w:p>
    <w:p w14:paraId="46CB7E7D" w14:textId="5BE9E37D" w:rsidR="00B04CAF" w:rsidRPr="001B08AD" w:rsidRDefault="00B04CAF" w:rsidP="00B04CAF">
      <w:pPr>
        <w:jc w:val="both"/>
        <w:rPr>
          <w:color w:val="000000" w:themeColor="text1"/>
          <w:spacing w:val="-3"/>
        </w:rPr>
      </w:pPr>
    </w:p>
    <w:p w14:paraId="36C90C06" w14:textId="2E06AA77" w:rsidR="00B04CAF" w:rsidRPr="001B08AD" w:rsidRDefault="00B04CAF" w:rsidP="00B04CAF">
      <w:pPr>
        <w:pStyle w:val="ListParagraph"/>
        <w:numPr>
          <w:ilvl w:val="0"/>
          <w:numId w:val="35"/>
        </w:numPr>
        <w:jc w:val="both"/>
        <w:rPr>
          <w:color w:val="000000" w:themeColor="text1"/>
          <w:spacing w:val="-3"/>
        </w:rPr>
      </w:pPr>
      <w:r w:rsidRPr="001B08AD">
        <w:rPr>
          <w:color w:val="000000" w:themeColor="text1"/>
          <w:spacing w:val="-3"/>
        </w:rPr>
        <w:t>To carry out delegated duties as directed by Clinical Lead Speech and Language Therapist</w:t>
      </w:r>
      <w:r w:rsidR="001B08AD" w:rsidRPr="001B08AD">
        <w:rPr>
          <w:color w:val="000000" w:themeColor="text1"/>
          <w:spacing w:val="-3"/>
        </w:rPr>
        <w:t>.</w:t>
      </w:r>
    </w:p>
    <w:p w14:paraId="75E5A8D2" w14:textId="77777777" w:rsidR="00F83CE6" w:rsidRPr="001B08AD" w:rsidRDefault="00F83CE6" w:rsidP="00F83CE6">
      <w:pPr>
        <w:pStyle w:val="ListParagraph"/>
        <w:jc w:val="both"/>
        <w:rPr>
          <w:color w:val="000000" w:themeColor="text1"/>
          <w:spacing w:val="-3"/>
        </w:rPr>
      </w:pPr>
    </w:p>
    <w:p w14:paraId="068A76C1" w14:textId="2C0F1B3E"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 xml:space="preserve">To </w:t>
      </w:r>
      <w:r w:rsidR="00B04CAF" w:rsidRPr="001B08AD">
        <w:rPr>
          <w:color w:val="000000" w:themeColor="text1"/>
          <w:spacing w:val="-3"/>
        </w:rPr>
        <w:t xml:space="preserve">support </w:t>
      </w:r>
      <w:r w:rsidRPr="001B08AD">
        <w:rPr>
          <w:color w:val="000000" w:themeColor="text1"/>
          <w:spacing w:val="-3"/>
        </w:rPr>
        <w:t>triage</w:t>
      </w:r>
      <w:r w:rsidR="00B04CAF" w:rsidRPr="001B08AD">
        <w:rPr>
          <w:color w:val="000000" w:themeColor="text1"/>
          <w:spacing w:val="-3"/>
        </w:rPr>
        <w:t xml:space="preserve"> of</w:t>
      </w:r>
      <w:r w:rsidRPr="001B08AD">
        <w:rPr>
          <w:color w:val="000000" w:themeColor="text1"/>
          <w:spacing w:val="-3"/>
        </w:rPr>
        <w:t xml:space="preserve"> dysphagia referrals in a timely manner and accept/decline where appropriate giving reasons why, to referring areas.</w:t>
      </w:r>
    </w:p>
    <w:p w14:paraId="08FA8456" w14:textId="77777777" w:rsidR="00F83CE6" w:rsidRPr="001B08AD" w:rsidRDefault="00F83CE6" w:rsidP="00F83CE6">
      <w:pPr>
        <w:pStyle w:val="ListParagraph"/>
        <w:jc w:val="both"/>
        <w:rPr>
          <w:color w:val="000000" w:themeColor="text1"/>
          <w:spacing w:val="-3"/>
        </w:rPr>
      </w:pPr>
    </w:p>
    <w:p w14:paraId="0DB38FE4" w14:textId="50C66574" w:rsidR="00F83CE6" w:rsidRPr="001B08AD" w:rsidRDefault="00F83CE6" w:rsidP="00F83CE6">
      <w:pPr>
        <w:pStyle w:val="ListParagraph"/>
        <w:numPr>
          <w:ilvl w:val="0"/>
          <w:numId w:val="35"/>
        </w:numPr>
        <w:jc w:val="both"/>
        <w:rPr>
          <w:color w:val="000000" w:themeColor="text1"/>
          <w:spacing w:val="-3"/>
        </w:rPr>
      </w:pPr>
      <w:r w:rsidRPr="001B08AD">
        <w:rPr>
          <w:color w:val="000000" w:themeColor="text1"/>
          <w:spacing w:val="-3"/>
        </w:rPr>
        <w:t xml:space="preserve">To undertake dysphagia assessments </w:t>
      </w:r>
      <w:proofErr w:type="gramStart"/>
      <w:r w:rsidRPr="001B08AD">
        <w:rPr>
          <w:color w:val="000000" w:themeColor="text1"/>
          <w:spacing w:val="-3"/>
        </w:rPr>
        <w:t>in order to</w:t>
      </w:r>
      <w:proofErr w:type="gramEnd"/>
      <w:r w:rsidRPr="001B08AD">
        <w:rPr>
          <w:color w:val="000000" w:themeColor="text1"/>
          <w:spacing w:val="-3"/>
        </w:rPr>
        <w:t xml:space="preserve"> determine a child’s specific needs then plan, implement and evaluate care</w:t>
      </w:r>
      <w:r w:rsidR="001B08AD" w:rsidRPr="001B08AD">
        <w:rPr>
          <w:color w:val="000000" w:themeColor="text1"/>
          <w:spacing w:val="-3"/>
        </w:rPr>
        <w:t>.</w:t>
      </w:r>
    </w:p>
    <w:p w14:paraId="412D4C35" w14:textId="77777777" w:rsidR="00B04CAF" w:rsidRPr="001B08AD" w:rsidRDefault="00B04CAF" w:rsidP="00B04CAF">
      <w:pPr>
        <w:pStyle w:val="ListParagraph"/>
        <w:rPr>
          <w:color w:val="000000" w:themeColor="text1"/>
          <w:spacing w:val="-3"/>
        </w:rPr>
      </w:pPr>
    </w:p>
    <w:p w14:paraId="36A05D6F" w14:textId="662F0541" w:rsidR="00B04CAF" w:rsidRPr="001B08AD" w:rsidRDefault="00B04CAF" w:rsidP="00F83CE6">
      <w:pPr>
        <w:pStyle w:val="ListParagraph"/>
        <w:numPr>
          <w:ilvl w:val="0"/>
          <w:numId w:val="35"/>
        </w:numPr>
        <w:jc w:val="both"/>
        <w:rPr>
          <w:color w:val="000000" w:themeColor="text1"/>
          <w:spacing w:val="-3"/>
        </w:rPr>
      </w:pPr>
      <w:r w:rsidRPr="001B08AD">
        <w:rPr>
          <w:color w:val="000000" w:themeColor="text1"/>
          <w:spacing w:val="-3"/>
        </w:rPr>
        <w:t>To be proactive in undertaking relevant CPD relating to paediatric dysphagia and cascading training to colleagues as appropriate</w:t>
      </w:r>
      <w:r w:rsidR="001B08AD" w:rsidRPr="001B08AD">
        <w:rPr>
          <w:color w:val="000000" w:themeColor="text1"/>
          <w:spacing w:val="-3"/>
        </w:rPr>
        <w:t>.</w:t>
      </w:r>
    </w:p>
    <w:p w14:paraId="3CA3DD98" w14:textId="77777777" w:rsidR="00F83CE6" w:rsidRPr="001B08AD" w:rsidRDefault="00F83CE6" w:rsidP="00F83CE6">
      <w:pPr>
        <w:pStyle w:val="ListParagraph"/>
        <w:rPr>
          <w:color w:val="000000" w:themeColor="text1"/>
          <w:spacing w:val="-3"/>
        </w:rPr>
      </w:pPr>
    </w:p>
    <w:p w14:paraId="7578D9CC" w14:textId="34E980F4"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organise and participate in, clinical supervision in a timely manner, offering clinical support to the team as and when required. To ensure effective learning opportunities take place to achieve outcomes for self &amp; the team through mentorship and formal study</w:t>
      </w:r>
      <w:r w:rsidR="001B08AD" w:rsidRPr="001B08AD">
        <w:rPr>
          <w:color w:val="000000" w:themeColor="text1"/>
          <w:spacing w:val="-3"/>
        </w:rPr>
        <w:t>.</w:t>
      </w:r>
    </w:p>
    <w:p w14:paraId="38484F30" w14:textId="77777777" w:rsidR="00F83CE6" w:rsidRPr="001B08AD" w:rsidRDefault="00F83CE6" w:rsidP="00F83CE6">
      <w:pPr>
        <w:pStyle w:val="ListParagraph"/>
        <w:rPr>
          <w:color w:val="000000" w:themeColor="text1"/>
          <w:spacing w:val="-3"/>
        </w:rPr>
      </w:pPr>
    </w:p>
    <w:p w14:paraId="4912A374" w14:textId="7D04F185" w:rsidR="00F83CE6" w:rsidRPr="001B08AD" w:rsidRDefault="00F83CE6" w:rsidP="00F83CE6">
      <w:pPr>
        <w:pStyle w:val="ListParagraph"/>
        <w:numPr>
          <w:ilvl w:val="0"/>
          <w:numId w:val="35"/>
        </w:numPr>
        <w:jc w:val="both"/>
        <w:rPr>
          <w:color w:val="000000" w:themeColor="text1"/>
          <w:spacing w:val="-3"/>
        </w:rPr>
      </w:pPr>
      <w:r w:rsidRPr="001B08AD">
        <w:rPr>
          <w:color w:val="000000" w:themeColor="text1"/>
          <w:spacing w:val="-3"/>
        </w:rPr>
        <w:t>To coordinate and support running of the community feeding clinic for initial assessments</w:t>
      </w:r>
      <w:r w:rsidR="001B08AD" w:rsidRPr="001B08AD">
        <w:rPr>
          <w:color w:val="000000" w:themeColor="text1"/>
          <w:spacing w:val="-3"/>
        </w:rPr>
        <w:t>.</w:t>
      </w:r>
    </w:p>
    <w:p w14:paraId="6B1569C3" w14:textId="77777777" w:rsidR="00F83CE6" w:rsidRPr="001B08AD" w:rsidRDefault="00F83CE6" w:rsidP="00F83CE6">
      <w:pPr>
        <w:pStyle w:val="ListParagraph"/>
        <w:rPr>
          <w:color w:val="000000" w:themeColor="text1"/>
          <w:spacing w:val="-3"/>
        </w:rPr>
      </w:pPr>
    </w:p>
    <w:p w14:paraId="51F91A45" w14:textId="41B27633" w:rsidR="00F83CE6" w:rsidRPr="001B08AD" w:rsidRDefault="00B04CAF" w:rsidP="00B04CAF">
      <w:pPr>
        <w:pStyle w:val="ListParagraph"/>
        <w:numPr>
          <w:ilvl w:val="0"/>
          <w:numId w:val="35"/>
        </w:numPr>
        <w:tabs>
          <w:tab w:val="left" w:pos="-720"/>
        </w:tabs>
        <w:suppressAutoHyphens/>
        <w:jc w:val="both"/>
        <w:rPr>
          <w:rStyle w:val="cf01"/>
          <w:rFonts w:ascii="Arial" w:hAnsi="Arial" w:cs="Arial"/>
          <w:b/>
          <w:bCs/>
          <w:color w:val="000000" w:themeColor="text1"/>
          <w:spacing w:val="-3"/>
          <w:sz w:val="24"/>
          <w:szCs w:val="24"/>
        </w:rPr>
      </w:pPr>
      <w:r w:rsidRPr="001B08AD">
        <w:rPr>
          <w:rStyle w:val="cf01"/>
          <w:rFonts w:ascii="Arial" w:hAnsi="Arial" w:cs="Arial"/>
          <w:sz w:val="24"/>
          <w:szCs w:val="24"/>
        </w:rPr>
        <w:t xml:space="preserve">To support triaging of referrals into the </w:t>
      </w:r>
      <w:proofErr w:type="spellStart"/>
      <w:r w:rsidRPr="001B08AD">
        <w:rPr>
          <w:rStyle w:val="cf01"/>
          <w:rFonts w:ascii="Arial" w:hAnsi="Arial" w:cs="Arial"/>
          <w:sz w:val="24"/>
          <w:szCs w:val="24"/>
        </w:rPr>
        <w:t>videofluoroscopy</w:t>
      </w:r>
      <w:proofErr w:type="spellEnd"/>
      <w:r w:rsidRPr="001B08AD">
        <w:rPr>
          <w:rStyle w:val="cf01"/>
          <w:rFonts w:ascii="Arial" w:hAnsi="Arial" w:cs="Arial"/>
          <w:sz w:val="24"/>
          <w:szCs w:val="24"/>
        </w:rPr>
        <w:t xml:space="preserve"> service</w:t>
      </w:r>
      <w:r w:rsidR="001B08AD" w:rsidRPr="001B08AD">
        <w:rPr>
          <w:rStyle w:val="cf01"/>
          <w:rFonts w:ascii="Arial" w:hAnsi="Arial" w:cs="Arial"/>
          <w:sz w:val="24"/>
          <w:szCs w:val="24"/>
        </w:rPr>
        <w:t xml:space="preserve"> (where appropriate)</w:t>
      </w:r>
      <w:r w:rsidRPr="001B08AD">
        <w:rPr>
          <w:rStyle w:val="cf01"/>
          <w:rFonts w:ascii="Arial" w:hAnsi="Arial" w:cs="Arial"/>
          <w:sz w:val="24"/>
          <w:szCs w:val="24"/>
        </w:rPr>
        <w:t>, attend clinics to support assessment and support with clinical feedback following exam</w:t>
      </w:r>
      <w:r w:rsidR="001B08AD" w:rsidRPr="001B08AD">
        <w:rPr>
          <w:rStyle w:val="cf01"/>
          <w:rFonts w:ascii="Arial" w:hAnsi="Arial" w:cs="Arial"/>
          <w:sz w:val="24"/>
          <w:szCs w:val="24"/>
        </w:rPr>
        <w:t>.</w:t>
      </w:r>
    </w:p>
    <w:p w14:paraId="3233DAF5" w14:textId="77777777" w:rsidR="009725A0" w:rsidRPr="001B08AD" w:rsidRDefault="009725A0" w:rsidP="009725A0">
      <w:pPr>
        <w:pStyle w:val="ListParagraph"/>
        <w:rPr>
          <w:b/>
          <w:bCs/>
          <w:color w:val="000000" w:themeColor="text1"/>
          <w:spacing w:val="-3"/>
        </w:rPr>
      </w:pPr>
    </w:p>
    <w:p w14:paraId="7622DAE1" w14:textId="766D582B" w:rsidR="009725A0" w:rsidRPr="001B08AD" w:rsidRDefault="009725A0" w:rsidP="00B04CAF">
      <w:pPr>
        <w:pStyle w:val="ListParagraph"/>
        <w:numPr>
          <w:ilvl w:val="0"/>
          <w:numId w:val="35"/>
        </w:numPr>
        <w:tabs>
          <w:tab w:val="left" w:pos="-720"/>
        </w:tabs>
        <w:suppressAutoHyphens/>
        <w:jc w:val="both"/>
        <w:rPr>
          <w:b/>
          <w:bCs/>
          <w:color w:val="000000" w:themeColor="text1"/>
          <w:spacing w:val="-3"/>
        </w:rPr>
      </w:pPr>
      <w:r w:rsidRPr="001B08AD">
        <w:rPr>
          <w:color w:val="000000" w:themeColor="text1"/>
          <w:spacing w:val="-3"/>
        </w:rPr>
        <w:t>To undertake clinical audit of, such as referrals into the Service, as directed by Clinical Lead</w:t>
      </w:r>
      <w:r w:rsidR="001B08AD" w:rsidRPr="001B08AD">
        <w:rPr>
          <w:color w:val="000000" w:themeColor="text1"/>
          <w:spacing w:val="-3"/>
        </w:rPr>
        <w:t>.</w:t>
      </w:r>
    </w:p>
    <w:p w14:paraId="5C71A5D4" w14:textId="5BDC5B10" w:rsidR="00F83CE6" w:rsidRPr="001B08AD" w:rsidRDefault="00F83CE6" w:rsidP="00F83CE6">
      <w:pPr>
        <w:pStyle w:val="ListParagraph"/>
        <w:numPr>
          <w:ilvl w:val="0"/>
          <w:numId w:val="35"/>
        </w:numPr>
        <w:jc w:val="both"/>
        <w:rPr>
          <w:color w:val="000000" w:themeColor="text1"/>
          <w:spacing w:val="-3"/>
        </w:rPr>
      </w:pPr>
      <w:r w:rsidRPr="001B08AD">
        <w:rPr>
          <w:color w:val="000000" w:themeColor="text1"/>
          <w:spacing w:val="-3"/>
        </w:rPr>
        <w:lastRenderedPageBreak/>
        <w:t>Initiate and promote excellence in clinical practice acting as a role model within the team you work within</w:t>
      </w:r>
      <w:r w:rsidR="001B08AD" w:rsidRPr="001B08AD">
        <w:rPr>
          <w:color w:val="000000" w:themeColor="text1"/>
          <w:spacing w:val="-3"/>
        </w:rPr>
        <w:t>.</w:t>
      </w:r>
    </w:p>
    <w:p w14:paraId="0EF38AEA" w14:textId="77777777" w:rsidR="00F83CE6" w:rsidRPr="001B08AD" w:rsidRDefault="00F83CE6" w:rsidP="00F83CE6">
      <w:pPr>
        <w:tabs>
          <w:tab w:val="left" w:pos="-720"/>
        </w:tabs>
        <w:suppressAutoHyphens/>
        <w:jc w:val="both"/>
        <w:rPr>
          <w:color w:val="000000" w:themeColor="text1"/>
          <w:spacing w:val="-3"/>
        </w:rPr>
      </w:pPr>
      <w:r w:rsidRPr="001B08AD">
        <w:rPr>
          <w:color w:val="000000" w:themeColor="text1"/>
          <w:spacing w:val="-3"/>
        </w:rPr>
        <w:t>.</w:t>
      </w:r>
    </w:p>
    <w:p w14:paraId="3024DEC4"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 xml:space="preserve">To maintain a culture which recognises and works in partnership with clients and their </w:t>
      </w:r>
      <w:proofErr w:type="spellStart"/>
      <w:r w:rsidRPr="001B08AD">
        <w:rPr>
          <w:color w:val="000000" w:themeColor="text1"/>
          <w:spacing w:val="-3"/>
        </w:rPr>
        <w:t>carers</w:t>
      </w:r>
      <w:proofErr w:type="spellEnd"/>
      <w:r w:rsidRPr="001B08AD">
        <w:rPr>
          <w:color w:val="000000" w:themeColor="text1"/>
          <w:spacing w:val="-3"/>
        </w:rPr>
        <w:t>, involving them in all decisions relating to their care delivery.</w:t>
      </w:r>
    </w:p>
    <w:p w14:paraId="1182E20B" w14:textId="77777777" w:rsidR="00F83CE6" w:rsidRPr="001B08AD" w:rsidRDefault="00F83CE6" w:rsidP="00F83CE6">
      <w:pPr>
        <w:tabs>
          <w:tab w:val="left" w:pos="-720"/>
        </w:tabs>
        <w:suppressAutoHyphens/>
        <w:jc w:val="both"/>
        <w:rPr>
          <w:b/>
          <w:bCs/>
          <w:color w:val="000000" w:themeColor="text1"/>
          <w:spacing w:val="-3"/>
        </w:rPr>
      </w:pPr>
    </w:p>
    <w:p w14:paraId="6526757E"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work with the Local Authority, private, third and voluntary services, ensuring effective timely communication between all agencies.</w:t>
      </w:r>
    </w:p>
    <w:p w14:paraId="0F765724" w14:textId="77777777" w:rsidR="00F83CE6" w:rsidRPr="001B08AD" w:rsidRDefault="00F83CE6" w:rsidP="00F83CE6">
      <w:pPr>
        <w:pStyle w:val="ListParagraph"/>
        <w:rPr>
          <w:color w:val="000000" w:themeColor="text1"/>
          <w:spacing w:val="-3"/>
        </w:rPr>
      </w:pPr>
    </w:p>
    <w:p w14:paraId="49F9B6ED"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ensure effective communication within the MDT which can include paediatric consultants, dieticians, pharmacists and other stakeholders</w:t>
      </w:r>
      <w:r w:rsidR="00F1254B" w:rsidRPr="001B08AD">
        <w:rPr>
          <w:color w:val="000000" w:themeColor="text1"/>
          <w:spacing w:val="-3"/>
        </w:rPr>
        <w:t>.</w:t>
      </w:r>
      <w:r w:rsidRPr="001B08AD">
        <w:rPr>
          <w:color w:val="000000" w:themeColor="text1"/>
          <w:spacing w:val="-3"/>
        </w:rPr>
        <w:t xml:space="preserve"> </w:t>
      </w:r>
    </w:p>
    <w:p w14:paraId="0BEB7A71" w14:textId="77777777" w:rsidR="00F83CE6" w:rsidRPr="001B08AD" w:rsidRDefault="00F83CE6" w:rsidP="00F83CE6">
      <w:pPr>
        <w:tabs>
          <w:tab w:val="left" w:pos="-720"/>
        </w:tabs>
        <w:suppressAutoHyphens/>
        <w:jc w:val="both"/>
        <w:rPr>
          <w:b/>
          <w:bCs/>
          <w:color w:val="000000" w:themeColor="text1"/>
          <w:spacing w:val="-3"/>
        </w:rPr>
      </w:pPr>
    </w:p>
    <w:p w14:paraId="63C4FA72"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contribute to the dissemination of information between team members, using effective communication channels.</w:t>
      </w:r>
    </w:p>
    <w:p w14:paraId="16C8C680" w14:textId="77777777" w:rsidR="00F83CE6" w:rsidRPr="001B08AD" w:rsidRDefault="00F83CE6" w:rsidP="00F83CE6">
      <w:pPr>
        <w:tabs>
          <w:tab w:val="left" w:pos="-720"/>
        </w:tabs>
        <w:suppressAutoHyphens/>
        <w:jc w:val="both"/>
        <w:rPr>
          <w:b/>
          <w:bCs/>
          <w:color w:val="000000" w:themeColor="text1"/>
          <w:spacing w:val="-3"/>
        </w:rPr>
      </w:pPr>
    </w:p>
    <w:p w14:paraId="2F73E33C"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liaise effectively with the paediatric SLT team leader &amp; other members of the team, other agencies, clients and their carers to ensure an efficient system of communication. Be able to vary how information is communicated dependent on the recipients, this may include complex or sensitive information.</w:t>
      </w:r>
    </w:p>
    <w:p w14:paraId="0BE13A42" w14:textId="77777777" w:rsidR="00F83CE6" w:rsidRPr="001B08AD" w:rsidRDefault="00F83CE6" w:rsidP="00F83CE6">
      <w:pPr>
        <w:tabs>
          <w:tab w:val="left" w:pos="-720"/>
        </w:tabs>
        <w:suppressAutoHyphens/>
        <w:jc w:val="both"/>
        <w:rPr>
          <w:b/>
          <w:bCs/>
          <w:color w:val="000000" w:themeColor="text1"/>
          <w:spacing w:val="-3"/>
        </w:rPr>
      </w:pPr>
    </w:p>
    <w:p w14:paraId="5A84B810"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comply with Health &amp; Safety policies within the Trust and report any accidents or untoward incidents occurring whilst on duty in accordance with Trust policies.  Providing support for the root cause analysis of any accidents or incidents.</w:t>
      </w:r>
    </w:p>
    <w:p w14:paraId="30961F98" w14:textId="77777777" w:rsidR="00F83CE6" w:rsidRPr="001B08AD" w:rsidRDefault="00F83CE6" w:rsidP="00F83CE6">
      <w:pPr>
        <w:tabs>
          <w:tab w:val="left" w:pos="-720"/>
        </w:tabs>
        <w:suppressAutoHyphens/>
        <w:jc w:val="both"/>
        <w:rPr>
          <w:b/>
          <w:bCs/>
          <w:color w:val="000000" w:themeColor="text1"/>
          <w:spacing w:val="-3"/>
        </w:rPr>
      </w:pPr>
    </w:p>
    <w:p w14:paraId="0A46E5A3"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Maintain and update skills and knowledge through life-long learning, especially within the sphere of children’s services.</w:t>
      </w:r>
    </w:p>
    <w:p w14:paraId="5CE44267" w14:textId="77777777" w:rsidR="00F83CE6" w:rsidRPr="001B08AD" w:rsidRDefault="00F83CE6" w:rsidP="00F83CE6">
      <w:pPr>
        <w:tabs>
          <w:tab w:val="left" w:pos="-720"/>
        </w:tabs>
        <w:suppressAutoHyphens/>
        <w:jc w:val="both"/>
        <w:rPr>
          <w:b/>
          <w:bCs/>
          <w:color w:val="000000" w:themeColor="text1"/>
          <w:spacing w:val="-3"/>
        </w:rPr>
      </w:pPr>
    </w:p>
    <w:p w14:paraId="3BD45F5B" w14:textId="77777777" w:rsidR="00F83CE6" w:rsidRPr="001B08AD" w:rsidRDefault="00F83CE6" w:rsidP="00F83CE6">
      <w:pPr>
        <w:pStyle w:val="ListParagraph"/>
        <w:numPr>
          <w:ilvl w:val="0"/>
          <w:numId w:val="35"/>
        </w:numPr>
        <w:jc w:val="both"/>
        <w:rPr>
          <w:color w:val="000000" w:themeColor="text1"/>
          <w:spacing w:val="-3"/>
        </w:rPr>
      </w:pPr>
      <w:r w:rsidRPr="001B08AD">
        <w:rPr>
          <w:color w:val="000000" w:themeColor="text1"/>
          <w:spacing w:val="-3"/>
        </w:rPr>
        <w:t xml:space="preserve">Demonstrate a proactive approach to team working and a commitment to team development. </w:t>
      </w:r>
    </w:p>
    <w:p w14:paraId="5D5AFC26" w14:textId="77777777" w:rsidR="00F83CE6" w:rsidRPr="001B08AD" w:rsidRDefault="00F83CE6" w:rsidP="00F83CE6">
      <w:pPr>
        <w:tabs>
          <w:tab w:val="left" w:pos="-720"/>
        </w:tabs>
        <w:suppressAutoHyphens/>
        <w:jc w:val="both"/>
        <w:rPr>
          <w:b/>
          <w:bCs/>
          <w:color w:val="000000" w:themeColor="text1"/>
          <w:spacing w:val="-3"/>
        </w:rPr>
      </w:pPr>
    </w:p>
    <w:p w14:paraId="068832B2" w14:textId="77777777" w:rsidR="00F83CE6" w:rsidRPr="001B08AD" w:rsidRDefault="00F83CE6" w:rsidP="00F83CE6">
      <w:pPr>
        <w:pStyle w:val="ListParagraph"/>
        <w:numPr>
          <w:ilvl w:val="0"/>
          <w:numId w:val="35"/>
        </w:numPr>
        <w:tabs>
          <w:tab w:val="left" w:pos="-720"/>
        </w:tabs>
        <w:suppressAutoHyphens/>
        <w:rPr>
          <w:color w:val="000000" w:themeColor="text1"/>
          <w:spacing w:val="-3"/>
        </w:rPr>
      </w:pPr>
      <w:r w:rsidRPr="001B08AD">
        <w:rPr>
          <w:color w:val="000000" w:themeColor="text1"/>
          <w:spacing w:val="-3"/>
        </w:rPr>
        <w:t xml:space="preserve">To maintain standards in ongoing health information, both electronic and paper-based, ensuring safe keeping and confidentiality, accurate record keeping of relevant data and profiling. To input clinical information onto </w:t>
      </w:r>
      <w:proofErr w:type="spellStart"/>
      <w:r w:rsidRPr="001B08AD">
        <w:rPr>
          <w:color w:val="000000" w:themeColor="text1"/>
          <w:spacing w:val="-3"/>
        </w:rPr>
        <w:t>SystmOne</w:t>
      </w:r>
      <w:proofErr w:type="spellEnd"/>
      <w:r w:rsidRPr="001B08AD">
        <w:rPr>
          <w:color w:val="000000" w:themeColor="text1"/>
          <w:spacing w:val="-3"/>
        </w:rPr>
        <w:t xml:space="preserve"> as per Trust policy.</w:t>
      </w:r>
    </w:p>
    <w:p w14:paraId="320D97EE" w14:textId="77777777" w:rsidR="00F83CE6" w:rsidRPr="001B08AD" w:rsidRDefault="00F83CE6" w:rsidP="00F83CE6">
      <w:pPr>
        <w:tabs>
          <w:tab w:val="left" w:pos="-720"/>
        </w:tabs>
        <w:suppressAutoHyphens/>
        <w:jc w:val="both"/>
        <w:rPr>
          <w:b/>
          <w:bCs/>
          <w:color w:val="000000" w:themeColor="text1"/>
          <w:spacing w:val="-3"/>
        </w:rPr>
      </w:pPr>
    </w:p>
    <w:p w14:paraId="4E8A40F4" w14:textId="77777777" w:rsidR="00F83CE6" w:rsidRPr="001B08AD" w:rsidRDefault="00F83CE6" w:rsidP="00F83CE6">
      <w:pPr>
        <w:pStyle w:val="ListParagraph"/>
        <w:numPr>
          <w:ilvl w:val="0"/>
          <w:numId w:val="35"/>
        </w:numPr>
        <w:tabs>
          <w:tab w:val="left" w:pos="-720"/>
        </w:tabs>
        <w:suppressAutoHyphens/>
        <w:rPr>
          <w:color w:val="000000" w:themeColor="text1"/>
          <w:spacing w:val="-3"/>
        </w:rPr>
      </w:pPr>
      <w:r w:rsidRPr="001B08AD">
        <w:rPr>
          <w:color w:val="000000" w:themeColor="text1"/>
          <w:spacing w:val="-3"/>
        </w:rPr>
        <w:t xml:space="preserve">To maintain confidentiality, privacy and dignity in relation to the patients and their treatment </w:t>
      </w:r>
      <w:proofErr w:type="gramStart"/>
      <w:r w:rsidRPr="001B08AD">
        <w:rPr>
          <w:color w:val="000000" w:themeColor="text1"/>
          <w:spacing w:val="-3"/>
        </w:rPr>
        <w:t>at all times</w:t>
      </w:r>
      <w:proofErr w:type="gramEnd"/>
      <w:r w:rsidRPr="001B08AD">
        <w:rPr>
          <w:color w:val="000000" w:themeColor="text1"/>
          <w:spacing w:val="-3"/>
        </w:rPr>
        <w:t>.</w:t>
      </w:r>
    </w:p>
    <w:p w14:paraId="28EAB306" w14:textId="77777777" w:rsidR="00F83CE6" w:rsidRPr="001B08AD" w:rsidRDefault="00F83CE6" w:rsidP="00F83CE6">
      <w:pPr>
        <w:tabs>
          <w:tab w:val="left" w:pos="-720"/>
        </w:tabs>
        <w:suppressAutoHyphens/>
        <w:jc w:val="both"/>
        <w:rPr>
          <w:b/>
          <w:bCs/>
          <w:color w:val="000000" w:themeColor="text1"/>
          <w:spacing w:val="-3"/>
        </w:rPr>
      </w:pPr>
    </w:p>
    <w:p w14:paraId="4EE2B39D" w14:textId="77777777" w:rsidR="00F83CE6" w:rsidRPr="001B08AD" w:rsidRDefault="00F83CE6" w:rsidP="00F83CE6">
      <w:pPr>
        <w:pStyle w:val="ListParagraph"/>
        <w:numPr>
          <w:ilvl w:val="0"/>
          <w:numId w:val="35"/>
        </w:numPr>
        <w:tabs>
          <w:tab w:val="left" w:pos="-720"/>
        </w:tabs>
        <w:suppressAutoHyphens/>
        <w:rPr>
          <w:color w:val="000000" w:themeColor="text1"/>
          <w:spacing w:val="-3"/>
        </w:rPr>
      </w:pPr>
      <w:r w:rsidRPr="001B08AD">
        <w:rPr>
          <w:color w:val="000000" w:themeColor="text1"/>
          <w:spacing w:val="-3"/>
        </w:rPr>
        <w:t>To undertake all mandatory / essential training as required by the Trust.</w:t>
      </w:r>
    </w:p>
    <w:p w14:paraId="6A115DFB" w14:textId="77777777" w:rsidR="00F83CE6" w:rsidRPr="001B08AD" w:rsidRDefault="00F83CE6" w:rsidP="00F83CE6">
      <w:pPr>
        <w:tabs>
          <w:tab w:val="left" w:pos="-720"/>
        </w:tabs>
        <w:suppressAutoHyphens/>
        <w:jc w:val="both"/>
        <w:rPr>
          <w:b/>
          <w:bCs/>
          <w:color w:val="000000" w:themeColor="text1"/>
          <w:spacing w:val="-3"/>
        </w:rPr>
      </w:pPr>
    </w:p>
    <w:p w14:paraId="374F5F1E" w14:textId="41D09186"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Concisely record in the client</w:t>
      </w:r>
      <w:r w:rsidR="00B04CAF" w:rsidRPr="001B08AD">
        <w:rPr>
          <w:color w:val="000000" w:themeColor="text1"/>
          <w:spacing w:val="-3"/>
        </w:rPr>
        <w:t>’</w:t>
      </w:r>
      <w:r w:rsidRPr="001B08AD">
        <w:rPr>
          <w:color w:val="000000" w:themeColor="text1"/>
          <w:spacing w:val="-3"/>
        </w:rPr>
        <w:t>s notes all communications with relatives and other agencies to form a comprehensive record and enable consistent information to be given by members of the team.</w:t>
      </w:r>
    </w:p>
    <w:p w14:paraId="7B00E22E" w14:textId="77777777" w:rsidR="00F83CE6" w:rsidRPr="001B08AD" w:rsidRDefault="00F83CE6" w:rsidP="00F83CE6">
      <w:pPr>
        <w:tabs>
          <w:tab w:val="left" w:pos="-720"/>
        </w:tabs>
        <w:suppressAutoHyphens/>
        <w:jc w:val="both"/>
        <w:rPr>
          <w:color w:val="000000" w:themeColor="text1"/>
          <w:spacing w:val="-3"/>
        </w:rPr>
      </w:pPr>
    </w:p>
    <w:p w14:paraId="6BF1E835" w14:textId="77777777" w:rsidR="00F83CE6" w:rsidRPr="001B08AD" w:rsidRDefault="00F83CE6" w:rsidP="00F83CE6">
      <w:pPr>
        <w:pStyle w:val="ListParagraph"/>
        <w:numPr>
          <w:ilvl w:val="0"/>
          <w:numId w:val="35"/>
        </w:numPr>
        <w:tabs>
          <w:tab w:val="left" w:pos="-720"/>
        </w:tabs>
        <w:suppressAutoHyphens/>
        <w:jc w:val="both"/>
        <w:rPr>
          <w:color w:val="000000" w:themeColor="text1"/>
        </w:rPr>
      </w:pPr>
      <w:r w:rsidRPr="001B08AD">
        <w:rPr>
          <w:color w:val="000000" w:themeColor="text1"/>
        </w:rPr>
        <w:t>Maintain a tidy, clear working environment, being aware of potential health and safety hazards to self, other members of staff, clients and visitors. Report any faults / breakages as they occur to the appropriate department.</w:t>
      </w:r>
    </w:p>
    <w:p w14:paraId="3A662FDE" w14:textId="77777777" w:rsidR="00F83CE6" w:rsidRPr="001B08AD" w:rsidRDefault="00F83CE6" w:rsidP="00F83CE6">
      <w:pPr>
        <w:tabs>
          <w:tab w:val="left" w:pos="-720"/>
        </w:tabs>
        <w:suppressAutoHyphens/>
        <w:jc w:val="both"/>
        <w:rPr>
          <w:b/>
          <w:bCs/>
          <w:color w:val="000000" w:themeColor="text1"/>
          <w:spacing w:val="-3"/>
        </w:rPr>
      </w:pPr>
    </w:p>
    <w:p w14:paraId="7D471FCD"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lastRenderedPageBreak/>
        <w:t>To demonstrate and maintain own knowledge and awareness of recognising and responding appropriately to safeguarding the needs of vulnerable children.</w:t>
      </w:r>
    </w:p>
    <w:p w14:paraId="2C9BF89B" w14:textId="77777777" w:rsidR="00F83CE6" w:rsidRPr="001B08AD" w:rsidRDefault="00F83CE6" w:rsidP="00F83CE6">
      <w:pPr>
        <w:tabs>
          <w:tab w:val="left" w:pos="-720"/>
        </w:tabs>
        <w:suppressAutoHyphens/>
        <w:jc w:val="both"/>
        <w:rPr>
          <w:color w:val="000000" w:themeColor="text1"/>
          <w:spacing w:val="-3"/>
        </w:rPr>
      </w:pPr>
    </w:p>
    <w:p w14:paraId="769D12F8" w14:textId="77777777" w:rsidR="00F83CE6" w:rsidRPr="001B08AD" w:rsidRDefault="00F83CE6" w:rsidP="00F83CE6">
      <w:pPr>
        <w:pStyle w:val="ListParagraph"/>
        <w:numPr>
          <w:ilvl w:val="0"/>
          <w:numId w:val="35"/>
        </w:numPr>
        <w:tabs>
          <w:tab w:val="left" w:pos="-720"/>
        </w:tabs>
        <w:suppressAutoHyphens/>
        <w:jc w:val="both"/>
        <w:rPr>
          <w:color w:val="000000" w:themeColor="text1"/>
          <w:spacing w:val="-3"/>
        </w:rPr>
      </w:pPr>
      <w:r w:rsidRPr="001B08AD">
        <w:rPr>
          <w:color w:val="000000" w:themeColor="text1"/>
          <w:spacing w:val="-3"/>
        </w:rPr>
        <w:t>To adhere to infection prevention policies to reduce and minimise risks of heath care acquired infections and participate in infection prevention audits.</w:t>
      </w:r>
    </w:p>
    <w:p w14:paraId="3A43266D" w14:textId="77777777" w:rsidR="001B08AD" w:rsidRPr="001B08AD" w:rsidRDefault="001B08AD" w:rsidP="001B08AD">
      <w:pPr>
        <w:pStyle w:val="ListParagraph"/>
        <w:rPr>
          <w:color w:val="000000" w:themeColor="text1"/>
          <w:spacing w:val="-3"/>
        </w:rPr>
      </w:pPr>
    </w:p>
    <w:p w14:paraId="0C65D904" w14:textId="77777777" w:rsidR="001B08AD" w:rsidRPr="001B08AD" w:rsidRDefault="001B08AD" w:rsidP="001B08AD">
      <w:pPr>
        <w:pStyle w:val="ListParagraph"/>
        <w:tabs>
          <w:tab w:val="left" w:pos="-720"/>
        </w:tabs>
        <w:suppressAutoHyphens/>
        <w:jc w:val="both"/>
        <w:rPr>
          <w:color w:val="000000" w:themeColor="text1"/>
          <w:spacing w:val="-3"/>
        </w:rPr>
      </w:pPr>
    </w:p>
    <w:p w14:paraId="72C34998" w14:textId="77777777" w:rsidR="00F83CE6" w:rsidRPr="001B08AD" w:rsidRDefault="00F83CE6" w:rsidP="00F83CE6">
      <w:pPr>
        <w:rPr>
          <w:b/>
          <w:color w:val="000000" w:themeColor="text1"/>
        </w:rPr>
      </w:pPr>
      <w:r w:rsidRPr="001B08AD">
        <w:rPr>
          <w:b/>
          <w:color w:val="000000" w:themeColor="text1"/>
        </w:rPr>
        <w:t>3. Resources and Finance</w:t>
      </w:r>
    </w:p>
    <w:p w14:paraId="48EB43F5" w14:textId="77777777" w:rsidR="00F83CE6" w:rsidRPr="001B08AD" w:rsidRDefault="00F83CE6" w:rsidP="00F83CE6">
      <w:pPr>
        <w:rPr>
          <w:color w:val="000000" w:themeColor="text1"/>
        </w:rPr>
      </w:pPr>
    </w:p>
    <w:p w14:paraId="5B86191F" w14:textId="77777777" w:rsidR="00F83CE6" w:rsidRPr="001B08AD" w:rsidRDefault="00F83CE6" w:rsidP="00F83CE6">
      <w:pPr>
        <w:pStyle w:val="ListParagraph"/>
        <w:numPr>
          <w:ilvl w:val="0"/>
          <w:numId w:val="28"/>
        </w:numPr>
        <w:rPr>
          <w:color w:val="000000" w:themeColor="text1"/>
        </w:rPr>
      </w:pPr>
      <w:r w:rsidRPr="001B08AD">
        <w:rPr>
          <w:color w:val="000000" w:themeColor="text1"/>
        </w:rPr>
        <w:t xml:space="preserve">The post holder will ensure the proper use of the Trust’s resources such as stationery, telephone usage, photocopying and other consumables </w:t>
      </w:r>
      <w:proofErr w:type="gramStart"/>
      <w:r w:rsidRPr="001B08AD">
        <w:rPr>
          <w:color w:val="000000" w:themeColor="text1"/>
        </w:rPr>
        <w:t>in the course of</w:t>
      </w:r>
      <w:proofErr w:type="gramEnd"/>
      <w:r w:rsidRPr="001B08AD">
        <w:rPr>
          <w:color w:val="000000" w:themeColor="text1"/>
        </w:rPr>
        <w:t xml:space="preserve"> business, ensuring minimal waste and minimal cost.</w:t>
      </w:r>
    </w:p>
    <w:p w14:paraId="427E94A0" w14:textId="77777777" w:rsidR="00F83CE6" w:rsidRPr="001B08AD" w:rsidRDefault="00F83CE6" w:rsidP="00F83CE6">
      <w:pPr>
        <w:pStyle w:val="ListParagraph"/>
        <w:rPr>
          <w:color w:val="000000" w:themeColor="text1"/>
        </w:rPr>
      </w:pPr>
    </w:p>
    <w:p w14:paraId="0D189A37" w14:textId="77777777" w:rsidR="00F83CE6" w:rsidRPr="001B08AD" w:rsidRDefault="00F83CE6" w:rsidP="00F83CE6">
      <w:pPr>
        <w:pStyle w:val="ListParagraph"/>
        <w:numPr>
          <w:ilvl w:val="0"/>
          <w:numId w:val="28"/>
        </w:numPr>
        <w:rPr>
          <w:color w:val="000000" w:themeColor="text1"/>
        </w:rPr>
      </w:pPr>
      <w:r w:rsidRPr="001B08AD">
        <w:rPr>
          <w:color w:val="000000" w:themeColor="text1"/>
        </w:rPr>
        <w:t xml:space="preserve">The post holder will take responsibility for stock-control within own area of work including the ordering of thickener and utensils as needed. </w:t>
      </w:r>
    </w:p>
    <w:p w14:paraId="4A492269" w14:textId="77777777" w:rsidR="001B08AD" w:rsidRPr="001B08AD" w:rsidRDefault="001B08AD" w:rsidP="001B08AD">
      <w:pPr>
        <w:pStyle w:val="ListParagraph"/>
        <w:rPr>
          <w:color w:val="000000" w:themeColor="text1"/>
        </w:rPr>
      </w:pPr>
    </w:p>
    <w:p w14:paraId="0A67C6FA" w14:textId="77777777" w:rsidR="001B08AD" w:rsidRPr="001B08AD" w:rsidRDefault="001B08AD" w:rsidP="001B08AD">
      <w:pPr>
        <w:pStyle w:val="ListParagraph"/>
        <w:rPr>
          <w:color w:val="000000" w:themeColor="text1"/>
        </w:rPr>
      </w:pPr>
    </w:p>
    <w:p w14:paraId="66DEA186" w14:textId="77777777" w:rsidR="00F83CE6" w:rsidRPr="001B08AD" w:rsidRDefault="00F83CE6" w:rsidP="00F83CE6">
      <w:pPr>
        <w:rPr>
          <w:b/>
          <w:color w:val="000000" w:themeColor="text1"/>
        </w:rPr>
      </w:pPr>
      <w:r w:rsidRPr="001B08AD">
        <w:rPr>
          <w:b/>
          <w:color w:val="000000" w:themeColor="text1"/>
        </w:rPr>
        <w:t>4.  Organisational Responsibilities</w:t>
      </w:r>
    </w:p>
    <w:p w14:paraId="05E79183" w14:textId="77777777" w:rsidR="00F83CE6" w:rsidRPr="001B08AD" w:rsidRDefault="00F83CE6" w:rsidP="00F83CE6">
      <w:pPr>
        <w:rPr>
          <w:color w:val="000000" w:themeColor="text1"/>
        </w:rPr>
      </w:pPr>
    </w:p>
    <w:p w14:paraId="1FC5FD6C" w14:textId="77777777" w:rsidR="00F83CE6" w:rsidRPr="001B08AD" w:rsidRDefault="00F83CE6" w:rsidP="00F83CE6">
      <w:pPr>
        <w:numPr>
          <w:ilvl w:val="0"/>
          <w:numId w:val="1"/>
        </w:numPr>
        <w:rPr>
          <w:color w:val="000000" w:themeColor="text1"/>
        </w:rPr>
      </w:pPr>
      <w:r w:rsidRPr="001B08AD">
        <w:rPr>
          <w:color w:val="000000" w:themeColor="text1"/>
        </w:rPr>
        <w:t xml:space="preserve">To maintain the confidentiality of the Trust in respect of patient and staff information </w:t>
      </w:r>
      <w:proofErr w:type="gramStart"/>
      <w:r w:rsidRPr="001B08AD">
        <w:rPr>
          <w:color w:val="000000" w:themeColor="text1"/>
        </w:rPr>
        <w:t>obtained at all times</w:t>
      </w:r>
      <w:proofErr w:type="gramEnd"/>
      <w:r w:rsidRPr="001B08AD">
        <w:rPr>
          <w:color w:val="000000" w:themeColor="text1"/>
        </w:rPr>
        <w:t xml:space="preserve">, and use such information only as authorised for specific purposes.  Report any concerns about the use of such information to the senior manager.  </w:t>
      </w:r>
    </w:p>
    <w:p w14:paraId="4032C4D2" w14:textId="77777777" w:rsidR="001B08AD" w:rsidRDefault="001B08AD" w:rsidP="001B08AD">
      <w:pPr>
        <w:ind w:left="720"/>
        <w:rPr>
          <w:color w:val="000000" w:themeColor="text1"/>
        </w:rPr>
      </w:pPr>
    </w:p>
    <w:p w14:paraId="5F809ABA" w14:textId="77777777" w:rsidR="006A0E23" w:rsidRDefault="006A0E23" w:rsidP="006A0E23">
      <w:pPr>
        <w:pStyle w:val="NoSpacing"/>
      </w:pPr>
      <w:r>
        <w:t>All staff at Mid Yorkshire Teaching NHS Trust have the responsibility for safeguarding adults, young people, children and unborn. This includes all employees:</w:t>
      </w:r>
    </w:p>
    <w:p w14:paraId="63BCBA05" w14:textId="77777777" w:rsidR="006A0E23" w:rsidRDefault="006A0E23" w:rsidP="006A0E23">
      <w:pPr>
        <w:pStyle w:val="NoSpacing"/>
      </w:pPr>
    </w:p>
    <w:p w14:paraId="5A393399" w14:textId="77777777" w:rsidR="006A0E23" w:rsidRDefault="006A0E23" w:rsidP="006A0E23">
      <w:pPr>
        <w:pStyle w:val="NoSpacing"/>
        <w:numPr>
          <w:ilvl w:val="0"/>
          <w:numId w:val="36"/>
        </w:numPr>
      </w:pPr>
      <w:proofErr w:type="gramStart"/>
      <w:r>
        <w:t>Having an understanding of</w:t>
      </w:r>
      <w:proofErr w:type="gramEnd"/>
      <w:r>
        <w:t xml:space="preserve"> relevant safeguarding policies, including the Mental Capacity Act policy.</w:t>
      </w:r>
    </w:p>
    <w:p w14:paraId="5F7D4FFE" w14:textId="77777777" w:rsidR="006A0E23" w:rsidRDefault="006A0E23" w:rsidP="006A0E23">
      <w:pPr>
        <w:pStyle w:val="NoSpacing"/>
        <w:numPr>
          <w:ilvl w:val="0"/>
          <w:numId w:val="36"/>
        </w:numPr>
      </w:pPr>
      <w:r>
        <w:t xml:space="preserve">Attending all mandatory safeguarding training in accordance with their role. </w:t>
      </w:r>
    </w:p>
    <w:p w14:paraId="6572B430" w14:textId="77777777" w:rsidR="006A0E23" w:rsidRDefault="006A0E23" w:rsidP="006A0E23">
      <w:pPr>
        <w:pStyle w:val="NoSpacing"/>
        <w:numPr>
          <w:ilvl w:val="0"/>
          <w:numId w:val="36"/>
        </w:numPr>
      </w:pPr>
      <w:r>
        <w:t>Having a responsibility to recognise and act upon any safeguarding/child protection concerns.</w:t>
      </w:r>
    </w:p>
    <w:p w14:paraId="7C778B5F" w14:textId="77777777" w:rsidR="006A0E23" w:rsidRDefault="006A0E23" w:rsidP="006A0E23">
      <w:pPr>
        <w:pStyle w:val="NoSpacing"/>
      </w:pPr>
      <w:r>
        <w:softHyphen/>
      </w:r>
      <w:r>
        <w:softHyphen/>
      </w:r>
      <w:r>
        <w:softHyphen/>
      </w:r>
      <w:r>
        <w:softHyphen/>
      </w:r>
      <w:r>
        <w:softHyphen/>
      </w:r>
    </w:p>
    <w:p w14:paraId="0A953D7E" w14:textId="77777777" w:rsidR="001B08AD" w:rsidRPr="001B08AD" w:rsidRDefault="001B08AD" w:rsidP="00F83CE6">
      <w:pPr>
        <w:rPr>
          <w:b/>
          <w:color w:val="000000" w:themeColor="text1"/>
        </w:rPr>
      </w:pPr>
    </w:p>
    <w:p w14:paraId="22741401" w14:textId="09DD51BC" w:rsidR="00F83CE6" w:rsidRPr="001B08AD" w:rsidRDefault="00F83CE6" w:rsidP="00F83CE6">
      <w:pPr>
        <w:rPr>
          <w:b/>
          <w:color w:val="000000" w:themeColor="text1"/>
        </w:rPr>
      </w:pPr>
      <w:r w:rsidRPr="001B08AD">
        <w:rPr>
          <w:b/>
          <w:color w:val="000000" w:themeColor="text1"/>
        </w:rPr>
        <w:t>5.  Personal Responsibilities</w:t>
      </w:r>
    </w:p>
    <w:p w14:paraId="5A30215C" w14:textId="77777777" w:rsidR="00F83CE6" w:rsidRPr="001B08AD" w:rsidRDefault="00F83CE6" w:rsidP="00F83CE6">
      <w:pPr>
        <w:rPr>
          <w:color w:val="000000" w:themeColor="text1"/>
        </w:rPr>
      </w:pPr>
    </w:p>
    <w:p w14:paraId="037CACB4" w14:textId="1DA661B6" w:rsidR="00F83CE6" w:rsidRPr="001B08AD" w:rsidRDefault="00F83CE6" w:rsidP="00F83CE6">
      <w:pPr>
        <w:numPr>
          <w:ilvl w:val="0"/>
          <w:numId w:val="1"/>
        </w:numPr>
        <w:rPr>
          <w:color w:val="000000" w:themeColor="text1"/>
        </w:rPr>
      </w:pPr>
      <w:r w:rsidRPr="001B08AD">
        <w:rPr>
          <w:color w:val="000000" w:themeColor="text1"/>
        </w:rPr>
        <w:t xml:space="preserve">The post-holder is responsible for taking reasonable care </w:t>
      </w:r>
      <w:proofErr w:type="gramStart"/>
      <w:r w:rsidRPr="001B08AD">
        <w:rPr>
          <w:color w:val="000000" w:themeColor="text1"/>
        </w:rPr>
        <w:t>with regard to</w:t>
      </w:r>
      <w:proofErr w:type="gramEnd"/>
      <w:r w:rsidRPr="001B08AD">
        <w:rPr>
          <w:color w:val="000000" w:themeColor="text1"/>
        </w:rPr>
        <w:t xml:space="preserve"> himself/herself as well as for any colleagues, patients or visitors who might be affected by any act or failure to act by the post-holder in accordance with the Trust’s policies on Health and Safety at Work.</w:t>
      </w:r>
    </w:p>
    <w:p w14:paraId="12FF3E17" w14:textId="77777777" w:rsidR="00B04CAF" w:rsidRPr="001B08AD" w:rsidRDefault="00B04CAF" w:rsidP="00B04CAF">
      <w:pPr>
        <w:ind w:left="720"/>
        <w:rPr>
          <w:color w:val="000000" w:themeColor="text1"/>
        </w:rPr>
      </w:pPr>
    </w:p>
    <w:p w14:paraId="60FA268B" w14:textId="64FDA9F5" w:rsidR="00F83CE6" w:rsidRPr="001B08AD" w:rsidRDefault="00F83CE6" w:rsidP="00F83CE6">
      <w:pPr>
        <w:numPr>
          <w:ilvl w:val="0"/>
          <w:numId w:val="1"/>
        </w:numPr>
        <w:rPr>
          <w:color w:val="000000" w:themeColor="text1"/>
        </w:rPr>
      </w:pPr>
      <w:r w:rsidRPr="001B08AD">
        <w:rPr>
          <w:color w:val="000000" w:themeColor="text1"/>
        </w:rPr>
        <w:t>To report any accident, untoward incident or loss relating to staff, patients or visitors according to Trust policies.</w:t>
      </w:r>
    </w:p>
    <w:p w14:paraId="726DFF48" w14:textId="77777777" w:rsidR="00B04CAF" w:rsidRPr="001B08AD" w:rsidRDefault="00B04CAF" w:rsidP="00B04CAF">
      <w:pPr>
        <w:ind w:left="720"/>
        <w:rPr>
          <w:color w:val="000000" w:themeColor="text1"/>
        </w:rPr>
      </w:pPr>
    </w:p>
    <w:p w14:paraId="77A58254" w14:textId="1D74821B" w:rsidR="001B08AD" w:rsidRPr="001B08AD" w:rsidRDefault="00F83CE6" w:rsidP="00F83CE6">
      <w:pPr>
        <w:numPr>
          <w:ilvl w:val="0"/>
          <w:numId w:val="1"/>
        </w:numPr>
        <w:rPr>
          <w:color w:val="000000" w:themeColor="text1"/>
        </w:rPr>
      </w:pPr>
      <w:r w:rsidRPr="001B08AD">
        <w:rPr>
          <w:color w:val="000000" w:themeColor="text1"/>
        </w:rPr>
        <w:t>To undertake in-service training relevant to the post</w:t>
      </w:r>
      <w:r w:rsidR="00B04CAF" w:rsidRPr="001B08AD">
        <w:rPr>
          <w:color w:val="000000" w:themeColor="text1"/>
        </w:rPr>
        <w:t>.</w:t>
      </w:r>
    </w:p>
    <w:p w14:paraId="19B00713" w14:textId="77777777" w:rsidR="001B08AD" w:rsidRPr="001B08AD" w:rsidRDefault="001B08AD">
      <w:pPr>
        <w:rPr>
          <w:color w:val="000000" w:themeColor="text1"/>
        </w:rPr>
      </w:pPr>
      <w:r w:rsidRPr="001B08AD">
        <w:rPr>
          <w:color w:val="000000" w:themeColor="text1"/>
        </w:rPr>
        <w:br w:type="page"/>
      </w:r>
    </w:p>
    <w:p w14:paraId="2385B692" w14:textId="05D36727" w:rsidR="00F83CE6" w:rsidRPr="001B08AD" w:rsidRDefault="00F83CE6" w:rsidP="00F83CE6">
      <w:pPr>
        <w:numPr>
          <w:ilvl w:val="0"/>
          <w:numId w:val="1"/>
        </w:numPr>
        <w:rPr>
          <w:color w:val="000000" w:themeColor="text1"/>
        </w:rPr>
      </w:pPr>
      <w:r w:rsidRPr="001B08AD">
        <w:rPr>
          <w:color w:val="000000" w:themeColor="text1"/>
        </w:rPr>
        <w:lastRenderedPageBreak/>
        <w:t xml:space="preserve">Comply with Trust Policies and Procedures.  </w:t>
      </w:r>
    </w:p>
    <w:p w14:paraId="056A1F27" w14:textId="77777777" w:rsidR="001B08AD" w:rsidRPr="001B08AD" w:rsidRDefault="001B08AD" w:rsidP="001B08AD">
      <w:pPr>
        <w:pStyle w:val="ListParagraph"/>
        <w:rPr>
          <w:color w:val="000000" w:themeColor="text1"/>
        </w:rPr>
      </w:pPr>
    </w:p>
    <w:p w14:paraId="2A832D35" w14:textId="77777777" w:rsidR="001B08AD" w:rsidRPr="001B08AD" w:rsidRDefault="001B08AD" w:rsidP="001B08AD">
      <w:pPr>
        <w:ind w:left="720"/>
        <w:rPr>
          <w:color w:val="000000" w:themeColor="text1"/>
        </w:rPr>
      </w:pPr>
    </w:p>
    <w:p w14:paraId="004CA93F" w14:textId="77777777" w:rsidR="00F83CE6" w:rsidRPr="001B08AD" w:rsidRDefault="00F83CE6" w:rsidP="00F83CE6">
      <w:pPr>
        <w:rPr>
          <w:b/>
          <w:color w:val="000000" w:themeColor="text1"/>
        </w:rPr>
      </w:pPr>
      <w:r w:rsidRPr="001B08AD">
        <w:rPr>
          <w:b/>
          <w:color w:val="000000" w:themeColor="text1"/>
        </w:rPr>
        <w:t>6. Area of work</w:t>
      </w:r>
    </w:p>
    <w:p w14:paraId="18058C36" w14:textId="77777777" w:rsidR="00F83CE6" w:rsidRPr="001B08AD" w:rsidRDefault="00F83CE6" w:rsidP="00F83CE6">
      <w:pPr>
        <w:rPr>
          <w:b/>
          <w:color w:val="000000" w:themeColor="text1"/>
        </w:rPr>
      </w:pPr>
    </w:p>
    <w:p w14:paraId="27E0C18C" w14:textId="7F3E00E2" w:rsidR="00F83CE6" w:rsidRPr="001B08AD" w:rsidRDefault="00F83CE6" w:rsidP="00F83CE6">
      <w:pPr>
        <w:pStyle w:val="ListParagraph"/>
        <w:numPr>
          <w:ilvl w:val="0"/>
          <w:numId w:val="2"/>
        </w:numPr>
        <w:rPr>
          <w:color w:val="000000" w:themeColor="text1"/>
        </w:rPr>
      </w:pPr>
      <w:r w:rsidRPr="001B08AD">
        <w:rPr>
          <w:color w:val="000000" w:themeColor="text1"/>
        </w:rPr>
        <w:t>The post holder will be expected to work routinely on the Children’s Wards including HDU</w:t>
      </w:r>
      <w:r w:rsidR="00B04CAF" w:rsidRPr="001B08AD">
        <w:rPr>
          <w:color w:val="000000" w:themeColor="text1"/>
        </w:rPr>
        <w:t>, CAU</w:t>
      </w:r>
      <w:r w:rsidRPr="001B08AD">
        <w:rPr>
          <w:color w:val="000000" w:themeColor="text1"/>
        </w:rPr>
        <w:t xml:space="preserve"> and NNU, in community sites including special schools and mainstream schools, within the health centre and patient’s own homes. </w:t>
      </w:r>
    </w:p>
    <w:p w14:paraId="746DD61A" w14:textId="77777777" w:rsidR="00F83CE6" w:rsidRPr="001B08AD" w:rsidRDefault="00F83CE6" w:rsidP="00F83CE6">
      <w:pPr>
        <w:pStyle w:val="ListParagraph"/>
        <w:rPr>
          <w:color w:val="000000" w:themeColor="text1"/>
        </w:rPr>
      </w:pPr>
    </w:p>
    <w:p w14:paraId="34BBA958" w14:textId="77777777" w:rsidR="00F83CE6" w:rsidRPr="001B08AD" w:rsidRDefault="00F83CE6" w:rsidP="00F83CE6">
      <w:pPr>
        <w:pStyle w:val="ListParagraph"/>
        <w:numPr>
          <w:ilvl w:val="0"/>
          <w:numId w:val="2"/>
        </w:numPr>
        <w:rPr>
          <w:color w:val="000000" w:themeColor="text1"/>
        </w:rPr>
      </w:pPr>
      <w:r w:rsidRPr="001B08AD">
        <w:rPr>
          <w:color w:val="000000" w:themeColor="text1"/>
        </w:rPr>
        <w:t>The post holder will be required to undertake training events at any site across the trust.</w:t>
      </w:r>
    </w:p>
    <w:p w14:paraId="1E5C5F3A" w14:textId="77777777" w:rsidR="00F83CE6" w:rsidRPr="001B08AD" w:rsidRDefault="00F83CE6" w:rsidP="00F83CE6">
      <w:pPr>
        <w:pStyle w:val="ListParagraph"/>
        <w:rPr>
          <w:color w:val="000000" w:themeColor="text1"/>
        </w:rPr>
      </w:pPr>
    </w:p>
    <w:p w14:paraId="58BDE7C5" w14:textId="77777777" w:rsidR="00F83CE6" w:rsidRPr="001B08AD" w:rsidRDefault="00F83CE6" w:rsidP="00F83CE6">
      <w:pPr>
        <w:pStyle w:val="ListParagraph"/>
        <w:numPr>
          <w:ilvl w:val="0"/>
          <w:numId w:val="2"/>
        </w:numPr>
        <w:rPr>
          <w:color w:val="000000" w:themeColor="text1"/>
        </w:rPr>
      </w:pPr>
      <w:r w:rsidRPr="001B08AD">
        <w:rPr>
          <w:color w:val="000000" w:themeColor="text1"/>
        </w:rPr>
        <w:t xml:space="preserve">The post holder may be required to work within other parts of the speech therapy team at short notice to cover unplanned sickness or to cover planned sickness or annual leave. </w:t>
      </w:r>
    </w:p>
    <w:p w14:paraId="7F28F377" w14:textId="77777777" w:rsidR="00F83CE6" w:rsidRPr="001B08AD" w:rsidRDefault="00F83CE6" w:rsidP="00F83CE6">
      <w:pPr>
        <w:rPr>
          <w:b/>
          <w:color w:val="000000" w:themeColor="text1"/>
        </w:rPr>
      </w:pPr>
    </w:p>
    <w:p w14:paraId="66EA322D" w14:textId="77777777" w:rsidR="00F83CE6" w:rsidRPr="001B08AD" w:rsidRDefault="00F83CE6" w:rsidP="00F83CE6">
      <w:pPr>
        <w:rPr>
          <w:b/>
          <w:color w:val="000000" w:themeColor="text1"/>
        </w:rPr>
      </w:pPr>
    </w:p>
    <w:p w14:paraId="4193CA34" w14:textId="77777777" w:rsidR="00F83CE6" w:rsidRPr="001B08AD" w:rsidRDefault="00F83CE6" w:rsidP="00F83CE6">
      <w:pPr>
        <w:rPr>
          <w:b/>
          <w:color w:val="000000" w:themeColor="text1"/>
        </w:rPr>
      </w:pPr>
      <w:r w:rsidRPr="001B08AD">
        <w:rPr>
          <w:b/>
          <w:color w:val="000000" w:themeColor="text1"/>
        </w:rPr>
        <w:t>7. Staff Development, Training and Education</w:t>
      </w:r>
    </w:p>
    <w:p w14:paraId="5DC10F45" w14:textId="77777777" w:rsidR="00F83CE6" w:rsidRPr="001B08AD" w:rsidRDefault="00F83CE6" w:rsidP="00F83CE6">
      <w:pPr>
        <w:rPr>
          <w:b/>
          <w:color w:val="000000" w:themeColor="text1"/>
        </w:rPr>
      </w:pPr>
    </w:p>
    <w:p w14:paraId="5273B6DD" w14:textId="77777777" w:rsidR="00F83CE6" w:rsidRPr="001B08AD" w:rsidRDefault="00F83CE6" w:rsidP="00F83CE6">
      <w:pPr>
        <w:pStyle w:val="ListParagraph"/>
        <w:numPr>
          <w:ilvl w:val="0"/>
          <w:numId w:val="4"/>
        </w:numPr>
        <w:rPr>
          <w:b/>
          <w:color w:val="000000" w:themeColor="text1"/>
        </w:rPr>
      </w:pPr>
      <w:r w:rsidRPr="001B08AD">
        <w:rPr>
          <w:color w:val="000000" w:themeColor="text1"/>
        </w:rPr>
        <w:t>The post holder will be required to undertake mandatory training and is responsible for keeping this training up to date.</w:t>
      </w:r>
    </w:p>
    <w:p w14:paraId="3C3B0C3C" w14:textId="77777777" w:rsidR="00F83CE6" w:rsidRPr="001B08AD" w:rsidRDefault="00F83CE6" w:rsidP="00F83CE6">
      <w:pPr>
        <w:pStyle w:val="ListParagraph"/>
        <w:rPr>
          <w:color w:val="000000" w:themeColor="text1"/>
        </w:rPr>
      </w:pPr>
    </w:p>
    <w:p w14:paraId="40512C5E" w14:textId="77777777" w:rsidR="00F83CE6" w:rsidRPr="001B08AD" w:rsidRDefault="00F83CE6" w:rsidP="00F83CE6">
      <w:pPr>
        <w:pStyle w:val="ListParagraph"/>
        <w:numPr>
          <w:ilvl w:val="0"/>
          <w:numId w:val="4"/>
        </w:numPr>
        <w:rPr>
          <w:color w:val="000000" w:themeColor="text1"/>
        </w:rPr>
      </w:pPr>
      <w:r w:rsidRPr="001B08AD">
        <w:rPr>
          <w:color w:val="000000" w:themeColor="text1"/>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051FF26F" w14:textId="77777777" w:rsidR="00F83CE6" w:rsidRPr="001B08AD" w:rsidRDefault="00F83CE6" w:rsidP="00F83CE6">
      <w:pPr>
        <w:pStyle w:val="ListParagraph"/>
        <w:rPr>
          <w:color w:val="000000" w:themeColor="text1"/>
        </w:rPr>
      </w:pPr>
    </w:p>
    <w:p w14:paraId="35A44F76" w14:textId="77777777" w:rsidR="00F83CE6" w:rsidRPr="001B08AD" w:rsidRDefault="00F83CE6" w:rsidP="00F83CE6">
      <w:pPr>
        <w:pStyle w:val="ListParagraph"/>
        <w:numPr>
          <w:ilvl w:val="0"/>
          <w:numId w:val="4"/>
        </w:numPr>
        <w:rPr>
          <w:color w:val="000000" w:themeColor="text1"/>
        </w:rPr>
      </w:pPr>
      <w:r w:rsidRPr="001B08AD">
        <w:rPr>
          <w:color w:val="000000" w:themeColor="text1"/>
        </w:rPr>
        <w:t xml:space="preserve">The Trust will </w:t>
      </w:r>
      <w:proofErr w:type="gramStart"/>
      <w:r w:rsidRPr="001B08AD">
        <w:rPr>
          <w:color w:val="000000" w:themeColor="text1"/>
        </w:rPr>
        <w:t>provide assistance</w:t>
      </w:r>
      <w:proofErr w:type="gramEnd"/>
      <w:r w:rsidRPr="001B08AD">
        <w:rPr>
          <w:color w:val="000000" w:themeColor="text1"/>
        </w:rPr>
        <w:t xml:space="preserve"> and agreed development to enable the post holder to achieve their objectives and standards in line with the development plan. </w:t>
      </w:r>
    </w:p>
    <w:p w14:paraId="7B89321D" w14:textId="77777777" w:rsidR="00F83CE6" w:rsidRPr="001B08AD" w:rsidRDefault="00F83CE6" w:rsidP="00F83CE6">
      <w:pPr>
        <w:pStyle w:val="ListParagraph"/>
        <w:rPr>
          <w:color w:val="000000" w:themeColor="text1"/>
        </w:rPr>
      </w:pPr>
    </w:p>
    <w:p w14:paraId="595470FA" w14:textId="77777777" w:rsidR="00F83CE6" w:rsidRPr="001B08AD" w:rsidRDefault="00F83CE6" w:rsidP="00F83CE6">
      <w:pPr>
        <w:pStyle w:val="ListParagraph"/>
        <w:numPr>
          <w:ilvl w:val="0"/>
          <w:numId w:val="4"/>
        </w:numPr>
        <w:rPr>
          <w:color w:val="000000" w:themeColor="text1"/>
        </w:rPr>
      </w:pPr>
      <w:r w:rsidRPr="001B08AD">
        <w:rPr>
          <w:color w:val="000000" w:themeColor="text1"/>
        </w:rPr>
        <w:t>If the post holder feels he/she is not achieving their objective as agreed in the development plan they will bring it to the attention of their supervisor or manager at the earliest opportunity.</w:t>
      </w:r>
    </w:p>
    <w:p w14:paraId="43E4408F" w14:textId="77777777" w:rsidR="001B08AD" w:rsidRPr="001B08AD" w:rsidRDefault="001B08AD" w:rsidP="001B08AD">
      <w:pPr>
        <w:pStyle w:val="ListParagraph"/>
        <w:rPr>
          <w:color w:val="000000" w:themeColor="text1"/>
        </w:rPr>
      </w:pPr>
    </w:p>
    <w:p w14:paraId="6747ADD2" w14:textId="77777777" w:rsidR="001B08AD" w:rsidRPr="001B08AD" w:rsidRDefault="001B08AD" w:rsidP="001B08AD">
      <w:pPr>
        <w:pStyle w:val="ListParagraph"/>
        <w:rPr>
          <w:color w:val="000000" w:themeColor="text1"/>
        </w:rPr>
      </w:pPr>
    </w:p>
    <w:p w14:paraId="028D73ED" w14:textId="77777777" w:rsidR="00F83CE6" w:rsidRPr="001B08AD" w:rsidRDefault="00F83CE6" w:rsidP="00F83CE6">
      <w:pPr>
        <w:rPr>
          <w:b/>
          <w:color w:val="000000" w:themeColor="text1"/>
        </w:rPr>
      </w:pPr>
      <w:r w:rsidRPr="001B08AD">
        <w:rPr>
          <w:b/>
          <w:color w:val="000000" w:themeColor="text1"/>
        </w:rPr>
        <w:t>8. Health and Safety</w:t>
      </w:r>
    </w:p>
    <w:p w14:paraId="07A50505" w14:textId="77777777" w:rsidR="00F83CE6" w:rsidRPr="001B08AD" w:rsidRDefault="00F83CE6" w:rsidP="00F83CE6">
      <w:pPr>
        <w:rPr>
          <w:color w:val="000000" w:themeColor="text1"/>
        </w:rPr>
      </w:pPr>
    </w:p>
    <w:p w14:paraId="60BE53F4" w14:textId="77777777" w:rsidR="00F83CE6" w:rsidRPr="001B08AD" w:rsidRDefault="00F83CE6" w:rsidP="00F83CE6">
      <w:pPr>
        <w:pStyle w:val="ListParagraph"/>
        <w:numPr>
          <w:ilvl w:val="0"/>
          <w:numId w:val="5"/>
        </w:numPr>
        <w:rPr>
          <w:color w:val="000000" w:themeColor="text1"/>
        </w:rPr>
      </w:pPr>
      <w:r w:rsidRPr="001B08AD">
        <w:rPr>
          <w:color w:val="000000" w:themeColor="text1"/>
        </w:rPr>
        <w:t xml:space="preserve">Work in accordance with Health and Safety regulations at all </w:t>
      </w:r>
      <w:proofErr w:type="gramStart"/>
      <w:r w:rsidRPr="001B08AD">
        <w:rPr>
          <w:color w:val="000000" w:themeColor="text1"/>
        </w:rPr>
        <w:t>time</w:t>
      </w:r>
      <w:proofErr w:type="gramEnd"/>
      <w:r w:rsidRPr="001B08AD">
        <w:rPr>
          <w:color w:val="000000" w:themeColor="text1"/>
        </w:rPr>
        <w:t>.</w:t>
      </w:r>
    </w:p>
    <w:p w14:paraId="00A79EE3" w14:textId="77777777" w:rsidR="00F83CE6" w:rsidRPr="001B08AD" w:rsidRDefault="00F83CE6" w:rsidP="00F83CE6">
      <w:pPr>
        <w:pStyle w:val="ListParagraph"/>
        <w:rPr>
          <w:color w:val="000000" w:themeColor="text1"/>
        </w:rPr>
      </w:pPr>
    </w:p>
    <w:p w14:paraId="39871A32" w14:textId="77777777" w:rsidR="00F83CE6" w:rsidRPr="001B08AD" w:rsidRDefault="00F83CE6" w:rsidP="00F83CE6">
      <w:pPr>
        <w:pStyle w:val="ListParagraph"/>
        <w:numPr>
          <w:ilvl w:val="0"/>
          <w:numId w:val="5"/>
        </w:numPr>
        <w:rPr>
          <w:color w:val="000000" w:themeColor="text1"/>
        </w:rPr>
      </w:pPr>
      <w:r w:rsidRPr="001B08AD">
        <w:rPr>
          <w:color w:val="000000" w:themeColor="text1"/>
        </w:rPr>
        <w:t>Report any incidents of breaches of Health and Safety and report any dangerous acts or omissions that are seen in the course of duty that compromise the Health and Safety of staff or patients using the Trust Health and Safety policy.</w:t>
      </w:r>
    </w:p>
    <w:p w14:paraId="0F04BEB2" w14:textId="77777777" w:rsidR="00F83CE6" w:rsidRPr="001B08AD" w:rsidRDefault="00F83CE6" w:rsidP="00F83CE6">
      <w:pPr>
        <w:rPr>
          <w:color w:val="000000" w:themeColor="text1"/>
        </w:rPr>
      </w:pPr>
    </w:p>
    <w:p w14:paraId="44145907" w14:textId="77777777" w:rsidR="00F83CE6" w:rsidRPr="001B08AD" w:rsidRDefault="00F83CE6" w:rsidP="00F83CE6">
      <w:pPr>
        <w:pStyle w:val="ListParagraph"/>
        <w:numPr>
          <w:ilvl w:val="0"/>
          <w:numId w:val="5"/>
        </w:numPr>
        <w:rPr>
          <w:color w:val="000000" w:themeColor="text1"/>
        </w:rPr>
      </w:pPr>
      <w:r w:rsidRPr="001B08AD">
        <w:rPr>
          <w:color w:val="000000" w:themeColor="text1"/>
        </w:rPr>
        <w:t>Comply with audit recommendations and risk assessment recommendations to make the workplace and work practice safer.</w:t>
      </w:r>
    </w:p>
    <w:p w14:paraId="5BA83B61" w14:textId="77777777" w:rsidR="00F83CE6" w:rsidRPr="001B08AD" w:rsidRDefault="00F83CE6" w:rsidP="00F83CE6">
      <w:pPr>
        <w:rPr>
          <w:color w:val="000000" w:themeColor="text1"/>
        </w:rPr>
      </w:pPr>
    </w:p>
    <w:p w14:paraId="5FFAF046" w14:textId="77777777" w:rsidR="00F83CE6" w:rsidRPr="001B08AD" w:rsidRDefault="00F83CE6" w:rsidP="00F83CE6">
      <w:pPr>
        <w:pStyle w:val="ListParagraph"/>
        <w:numPr>
          <w:ilvl w:val="0"/>
          <w:numId w:val="5"/>
        </w:numPr>
        <w:rPr>
          <w:color w:val="000000" w:themeColor="text1"/>
        </w:rPr>
      </w:pPr>
      <w:r w:rsidRPr="001B08AD">
        <w:rPr>
          <w:color w:val="000000" w:themeColor="text1"/>
        </w:rPr>
        <w:t>Assist when required to do so, in any risk assessment activity undertaken.</w:t>
      </w:r>
    </w:p>
    <w:p w14:paraId="71D137B4" w14:textId="68EA587E" w:rsidR="00F83CE6" w:rsidRPr="001B08AD" w:rsidRDefault="00F83CE6" w:rsidP="00F83CE6">
      <w:pPr>
        <w:jc w:val="both"/>
        <w:rPr>
          <w:b/>
          <w:color w:val="000000" w:themeColor="text1"/>
        </w:rPr>
      </w:pPr>
      <w:r w:rsidRPr="001B08AD">
        <w:rPr>
          <w:b/>
          <w:color w:val="000000" w:themeColor="text1"/>
        </w:rPr>
        <w:lastRenderedPageBreak/>
        <w:t>TERMS AND CONDITIONS OF SERVICE</w:t>
      </w:r>
    </w:p>
    <w:p w14:paraId="0252E6BC" w14:textId="77777777" w:rsidR="00F83CE6" w:rsidRPr="001B08AD" w:rsidRDefault="00F83CE6" w:rsidP="00F83CE6">
      <w:pPr>
        <w:jc w:val="both"/>
        <w:rPr>
          <w:b/>
          <w:color w:val="000000" w:themeColor="text1"/>
        </w:rPr>
      </w:pPr>
    </w:p>
    <w:p w14:paraId="416A74F7" w14:textId="77777777" w:rsidR="00F83CE6" w:rsidRPr="001B08AD" w:rsidRDefault="00F83CE6" w:rsidP="00F83CE6">
      <w:pPr>
        <w:rPr>
          <w:color w:val="000000" w:themeColor="text1"/>
        </w:rPr>
      </w:pPr>
      <w:r w:rsidRPr="001B08AD">
        <w:rPr>
          <w:color w:val="000000" w:themeColor="text1"/>
        </w:rPr>
        <w:t>The post holder will be required to work at any location where the Trust provides services.</w:t>
      </w:r>
    </w:p>
    <w:p w14:paraId="2C160A31" w14:textId="77777777" w:rsidR="00F83CE6" w:rsidRPr="001B08AD" w:rsidRDefault="00F83CE6" w:rsidP="00F83CE6">
      <w:pPr>
        <w:rPr>
          <w:color w:val="000000" w:themeColor="text1"/>
        </w:rPr>
      </w:pPr>
    </w:p>
    <w:p w14:paraId="6491B7D7" w14:textId="77777777" w:rsidR="00F83CE6" w:rsidRPr="001B08AD" w:rsidRDefault="00F83CE6" w:rsidP="00F83CE6">
      <w:pPr>
        <w:rPr>
          <w:color w:val="000000" w:themeColor="text1"/>
          <w:lang w:val="en-US"/>
        </w:rPr>
      </w:pPr>
      <w:r w:rsidRPr="001B08AD">
        <w:rPr>
          <w:color w:val="000000" w:themeColor="text1"/>
          <w:lang w:val="en-US"/>
        </w:rPr>
        <w:t xml:space="preserve">All professional and managerial staff are required to work in accordance with their </w:t>
      </w:r>
      <w:proofErr w:type="gramStart"/>
      <w:r w:rsidRPr="001B08AD">
        <w:rPr>
          <w:color w:val="000000" w:themeColor="text1"/>
          <w:lang w:val="en-US"/>
        </w:rPr>
        <w:t>particular Code</w:t>
      </w:r>
      <w:proofErr w:type="gramEnd"/>
      <w:r w:rsidRPr="001B08AD">
        <w:rPr>
          <w:color w:val="000000" w:themeColor="text1"/>
          <w:lang w:val="en-US"/>
        </w:rPr>
        <w:t xml:space="preserve"> of Conduct. Failure to do so may result in disciplinary action (please refer to disciplinary policy for further information).</w:t>
      </w:r>
    </w:p>
    <w:p w14:paraId="45469C3B" w14:textId="77777777" w:rsidR="00F83CE6" w:rsidRPr="001B08AD" w:rsidRDefault="00F83CE6" w:rsidP="00F83CE6">
      <w:pPr>
        <w:rPr>
          <w:color w:val="000000" w:themeColor="text1"/>
          <w:lang w:val="en-US"/>
        </w:rPr>
      </w:pPr>
    </w:p>
    <w:p w14:paraId="40E45734" w14:textId="77777777" w:rsidR="00F83CE6" w:rsidRPr="001B08AD" w:rsidRDefault="00F83CE6" w:rsidP="00F83CE6">
      <w:pPr>
        <w:rPr>
          <w:color w:val="000000" w:themeColor="text1"/>
          <w:lang w:val="en-US"/>
        </w:rPr>
      </w:pPr>
      <w:r w:rsidRPr="001B08AD">
        <w:rPr>
          <w:color w:val="000000" w:themeColor="text1"/>
        </w:rPr>
        <w:t>In carrying out their duties the post holder must promote equality of opportunity and take every opportunity to eliminate discrimination.</w:t>
      </w:r>
    </w:p>
    <w:p w14:paraId="12F24294" w14:textId="77777777" w:rsidR="00F83CE6" w:rsidRPr="001B08AD" w:rsidRDefault="00F83CE6" w:rsidP="00F83CE6">
      <w:pPr>
        <w:rPr>
          <w:color w:val="000000" w:themeColor="text1"/>
        </w:rPr>
      </w:pPr>
    </w:p>
    <w:p w14:paraId="72F0F5B0" w14:textId="77777777" w:rsidR="00F83CE6" w:rsidRPr="001B08AD" w:rsidRDefault="00F83CE6" w:rsidP="00F83CE6">
      <w:pPr>
        <w:rPr>
          <w:color w:val="000000" w:themeColor="text1"/>
        </w:rPr>
      </w:pPr>
      <w:r w:rsidRPr="001B08AD">
        <w:rPr>
          <w:color w:val="000000" w:themeColor="text1"/>
        </w:rPr>
        <w:t xml:space="preserve">The post holder is required to keep confidential all information and documentation relating to either a patient, a member of staff or Directorate’s business, which he/she </w:t>
      </w:r>
      <w:proofErr w:type="gramStart"/>
      <w:r w:rsidRPr="001B08AD">
        <w:rPr>
          <w:color w:val="000000" w:themeColor="text1"/>
        </w:rPr>
        <w:t>comes into contact with</w:t>
      </w:r>
      <w:proofErr w:type="gramEnd"/>
      <w:r w:rsidRPr="001B08AD">
        <w:rPr>
          <w:color w:val="000000" w:themeColor="text1"/>
        </w:rPr>
        <w:t>.  All staff are expected to respect the requirements of the Data Protection Act 1998, as this incorporates the need for a high standard of data quality, confidentiality and information security.</w:t>
      </w:r>
    </w:p>
    <w:p w14:paraId="210E5D8C" w14:textId="77777777" w:rsidR="00F83CE6" w:rsidRPr="001B08AD" w:rsidRDefault="00F83CE6" w:rsidP="00F83CE6">
      <w:pPr>
        <w:rPr>
          <w:color w:val="000000" w:themeColor="text1"/>
        </w:rPr>
      </w:pPr>
    </w:p>
    <w:p w14:paraId="3F277A08" w14:textId="77777777" w:rsidR="00F83CE6" w:rsidRPr="001B08AD" w:rsidRDefault="00F83CE6" w:rsidP="00F83CE6">
      <w:pPr>
        <w:rPr>
          <w:color w:val="000000" w:themeColor="text1"/>
        </w:rPr>
      </w:pPr>
      <w:r w:rsidRPr="001B08AD">
        <w:rPr>
          <w:color w:val="000000" w:themeColor="text1"/>
        </w:rPr>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68816B42" w14:textId="77777777" w:rsidR="00F83CE6" w:rsidRPr="001B08AD" w:rsidRDefault="00F83CE6" w:rsidP="00F83CE6">
      <w:pPr>
        <w:rPr>
          <w:color w:val="000000" w:themeColor="text1"/>
        </w:rPr>
      </w:pPr>
    </w:p>
    <w:p w14:paraId="47FCA176" w14:textId="77777777" w:rsidR="00F83CE6" w:rsidRPr="001B08AD" w:rsidRDefault="00F83CE6" w:rsidP="00F83CE6">
      <w:pPr>
        <w:rPr>
          <w:color w:val="000000" w:themeColor="text1"/>
        </w:rPr>
      </w:pPr>
      <w:r w:rsidRPr="001B08AD">
        <w:rPr>
          <w:color w:val="000000" w:themeColor="text1"/>
        </w:rPr>
        <w:t xml:space="preserve">The post holder is responsible for taking reasonable care </w:t>
      </w:r>
      <w:proofErr w:type="gramStart"/>
      <w:r w:rsidRPr="001B08AD">
        <w:rPr>
          <w:color w:val="000000" w:themeColor="text1"/>
        </w:rPr>
        <w:t>with regard to</w:t>
      </w:r>
      <w:proofErr w:type="gramEnd"/>
      <w:r w:rsidRPr="001B08AD">
        <w:rPr>
          <w:color w:val="000000" w:themeColor="text1"/>
        </w:rPr>
        <w:t xml:space="preserve"> him/her as well as for any colleagues, patients or visitors who might be affected by any act or failure to act by the post holder in accordance with the Trust’s policies or Health and Safety at Work.</w:t>
      </w:r>
    </w:p>
    <w:p w14:paraId="41CB0794" w14:textId="77777777" w:rsidR="00F83CE6" w:rsidRPr="001B08AD" w:rsidRDefault="00F83CE6" w:rsidP="00F83CE6">
      <w:pPr>
        <w:rPr>
          <w:color w:val="000000" w:themeColor="text1"/>
        </w:rPr>
      </w:pPr>
    </w:p>
    <w:p w14:paraId="24EE9F32" w14:textId="77777777" w:rsidR="00F83CE6" w:rsidRPr="001B08AD" w:rsidRDefault="00F83CE6" w:rsidP="00F83CE6">
      <w:pPr>
        <w:rPr>
          <w:color w:val="000000" w:themeColor="text1"/>
        </w:rPr>
      </w:pPr>
      <w:r w:rsidRPr="001B08AD">
        <w:rPr>
          <w:color w:val="000000" w:themeColor="text1"/>
        </w:rPr>
        <w:t xml:space="preserve">These duties and responsibilities are neither exclusive nor exhaustive and management reserve the right to require staff to undertake other duties and responsibilities consistent with the grade of the post in consultation with the </w:t>
      </w:r>
    </w:p>
    <w:p w14:paraId="715E0040" w14:textId="77777777" w:rsidR="00F83CE6" w:rsidRPr="001B08AD" w:rsidRDefault="00F83CE6" w:rsidP="00F83CE6">
      <w:pPr>
        <w:rPr>
          <w:color w:val="000000" w:themeColor="text1"/>
        </w:rPr>
      </w:pPr>
      <w:r w:rsidRPr="001B08AD">
        <w:rPr>
          <w:color w:val="000000" w:themeColor="text1"/>
        </w:rPr>
        <w:t>post holder.</w:t>
      </w:r>
    </w:p>
    <w:p w14:paraId="3E3C9534" w14:textId="77777777" w:rsidR="00F83CE6" w:rsidRPr="001B08AD" w:rsidRDefault="00F83CE6" w:rsidP="00F83CE6">
      <w:pPr>
        <w:rPr>
          <w:color w:val="000000" w:themeColor="text1"/>
        </w:rPr>
      </w:pPr>
    </w:p>
    <w:p w14:paraId="3534D2C5" w14:textId="77777777" w:rsidR="00F83CE6" w:rsidRDefault="00F83CE6" w:rsidP="00F83CE6">
      <w:pPr>
        <w:rPr>
          <w:color w:val="000000" w:themeColor="text1"/>
        </w:rPr>
      </w:pPr>
      <w:r w:rsidRPr="001B08AD">
        <w:rPr>
          <w:color w:val="000000" w:themeColor="text1"/>
        </w:rPr>
        <w:t>This job description is an outline of the duties and conditions of the post and may be subject to change in detail or emphasis in the light of future developments.</w:t>
      </w:r>
    </w:p>
    <w:p w14:paraId="5C4A4670" w14:textId="77777777" w:rsidR="006A0E23" w:rsidRPr="001B08AD" w:rsidRDefault="006A0E23" w:rsidP="00F83CE6">
      <w:pPr>
        <w:rPr>
          <w:color w:val="000000" w:themeColor="text1"/>
        </w:rPr>
      </w:pPr>
    </w:p>
    <w:p w14:paraId="4686921A" w14:textId="77777777" w:rsidR="00F83CE6" w:rsidRPr="001B08AD" w:rsidRDefault="00F83CE6" w:rsidP="00F83CE6">
      <w:pPr>
        <w:pStyle w:val="Heading5"/>
        <w:jc w:val="both"/>
        <w:rPr>
          <w:rFonts w:ascii="Arial" w:hAnsi="Arial" w:cs="Arial"/>
          <w:bCs w:val="0"/>
          <w:i w:val="0"/>
          <w:color w:val="000000" w:themeColor="text1"/>
          <w:sz w:val="24"/>
          <w:szCs w:val="24"/>
        </w:rPr>
      </w:pPr>
      <w:r w:rsidRPr="001B08AD">
        <w:rPr>
          <w:rFonts w:ascii="Arial" w:hAnsi="Arial" w:cs="Arial"/>
          <w:bCs w:val="0"/>
          <w:i w:val="0"/>
          <w:color w:val="000000" w:themeColor="text1"/>
          <w:sz w:val="24"/>
          <w:szCs w:val="24"/>
        </w:rPr>
        <w:t>Continuing Professional Development</w:t>
      </w:r>
    </w:p>
    <w:p w14:paraId="339FD4AD" w14:textId="77777777" w:rsidR="00F83CE6" w:rsidRPr="001B08AD" w:rsidRDefault="00F83CE6" w:rsidP="00F83CE6">
      <w:pPr>
        <w:jc w:val="both"/>
        <w:rPr>
          <w:color w:val="000000" w:themeColor="text1"/>
        </w:rPr>
      </w:pPr>
      <w:r w:rsidRPr="001B08AD">
        <w:rPr>
          <w:color w:val="000000" w:themeColor="text1"/>
        </w:rPr>
        <w:t>The post holder will be expected to undertake ongoing personal, professional and management development in line with the responsibilities of the post.</w:t>
      </w:r>
    </w:p>
    <w:p w14:paraId="25B969E4" w14:textId="77777777" w:rsidR="00F83CE6" w:rsidRPr="001B08AD" w:rsidRDefault="00F83CE6" w:rsidP="00F83CE6">
      <w:pPr>
        <w:jc w:val="both"/>
        <w:rPr>
          <w:color w:val="000000" w:themeColor="text1"/>
        </w:rPr>
      </w:pPr>
    </w:p>
    <w:p w14:paraId="6A2A5B92" w14:textId="77777777" w:rsidR="00F83CE6" w:rsidRPr="001B08AD" w:rsidRDefault="00F83CE6" w:rsidP="00F83CE6">
      <w:pPr>
        <w:pStyle w:val="Heading1"/>
        <w:numPr>
          <w:ilvl w:val="12"/>
          <w:numId w:val="0"/>
        </w:numPr>
        <w:jc w:val="both"/>
        <w:rPr>
          <w:rFonts w:cs="Arial"/>
          <w:color w:val="000000" w:themeColor="text1"/>
          <w:szCs w:val="24"/>
        </w:rPr>
      </w:pPr>
      <w:r w:rsidRPr="001B08AD">
        <w:rPr>
          <w:rFonts w:cs="Arial"/>
          <w:color w:val="000000" w:themeColor="text1"/>
          <w:szCs w:val="24"/>
        </w:rPr>
        <w:t>Smoke Free Policy</w:t>
      </w:r>
    </w:p>
    <w:p w14:paraId="7607D0D8" w14:textId="77777777" w:rsidR="00F83CE6" w:rsidRPr="001B08AD" w:rsidRDefault="00F83CE6" w:rsidP="00F83CE6">
      <w:pPr>
        <w:numPr>
          <w:ilvl w:val="12"/>
          <w:numId w:val="0"/>
        </w:numPr>
        <w:tabs>
          <w:tab w:val="left" w:pos="0"/>
        </w:tabs>
        <w:jc w:val="both"/>
        <w:rPr>
          <w:b/>
          <w:color w:val="000000" w:themeColor="text1"/>
        </w:rPr>
      </w:pPr>
    </w:p>
    <w:p w14:paraId="24E3E263" w14:textId="77777777" w:rsidR="00F83CE6" w:rsidRPr="001B08AD" w:rsidRDefault="00F83CE6" w:rsidP="00F83CE6">
      <w:pPr>
        <w:numPr>
          <w:ilvl w:val="12"/>
          <w:numId w:val="0"/>
        </w:numPr>
        <w:tabs>
          <w:tab w:val="left" w:pos="0"/>
        </w:tabs>
        <w:jc w:val="both"/>
        <w:rPr>
          <w:color w:val="000000" w:themeColor="text1"/>
        </w:rPr>
      </w:pPr>
      <w:r w:rsidRPr="001B08AD">
        <w:rPr>
          <w:color w:val="000000" w:themeColor="text1"/>
        </w:rPr>
        <w:t xml:space="preserve">The Mid Yorkshire Hospitals NHS Trust has a Smoke Free Policy  </w:t>
      </w:r>
    </w:p>
    <w:p w14:paraId="5570A371" w14:textId="77777777" w:rsidR="00F83CE6" w:rsidRPr="001B08AD" w:rsidRDefault="00F83CE6" w:rsidP="00F83CE6">
      <w:pPr>
        <w:numPr>
          <w:ilvl w:val="12"/>
          <w:numId w:val="0"/>
        </w:numPr>
        <w:tabs>
          <w:tab w:val="left" w:pos="0"/>
        </w:tabs>
        <w:jc w:val="both"/>
        <w:rPr>
          <w:color w:val="000000" w:themeColor="text1"/>
        </w:rPr>
      </w:pPr>
    </w:p>
    <w:p w14:paraId="5D3AF7B9" w14:textId="77777777" w:rsidR="00F83CE6" w:rsidRPr="001B08AD" w:rsidRDefault="00F83CE6" w:rsidP="00F83CE6">
      <w:pPr>
        <w:numPr>
          <w:ilvl w:val="12"/>
          <w:numId w:val="0"/>
        </w:numPr>
        <w:tabs>
          <w:tab w:val="left" w:pos="0"/>
        </w:tabs>
        <w:jc w:val="both"/>
        <w:rPr>
          <w:color w:val="000000" w:themeColor="text1"/>
        </w:rPr>
      </w:pPr>
      <w:r w:rsidRPr="001B08AD">
        <w:rPr>
          <w:color w:val="000000" w:themeColor="text1"/>
        </w:rPr>
        <w:t>Smoking is not permitted: -</w:t>
      </w:r>
    </w:p>
    <w:p w14:paraId="3A3E4D99" w14:textId="77777777" w:rsidR="00F83CE6" w:rsidRPr="001B08AD" w:rsidRDefault="00F83CE6" w:rsidP="00F83CE6">
      <w:pPr>
        <w:numPr>
          <w:ilvl w:val="12"/>
          <w:numId w:val="0"/>
        </w:numPr>
        <w:tabs>
          <w:tab w:val="left" w:pos="0"/>
        </w:tabs>
        <w:jc w:val="both"/>
        <w:rPr>
          <w:color w:val="000000" w:themeColor="text1"/>
        </w:rPr>
      </w:pPr>
    </w:p>
    <w:p w14:paraId="0333B4D0" w14:textId="77777777" w:rsidR="00F83CE6" w:rsidRPr="001B08AD" w:rsidRDefault="00F83CE6" w:rsidP="00F83CE6">
      <w:pPr>
        <w:numPr>
          <w:ilvl w:val="0"/>
          <w:numId w:val="6"/>
        </w:numPr>
        <w:tabs>
          <w:tab w:val="left" w:pos="720"/>
        </w:tabs>
        <w:jc w:val="both"/>
        <w:rPr>
          <w:color w:val="000000" w:themeColor="text1"/>
        </w:rPr>
      </w:pPr>
      <w:r w:rsidRPr="001B08AD">
        <w:rPr>
          <w:color w:val="000000" w:themeColor="text1"/>
        </w:rPr>
        <w:t xml:space="preserve">Inside any building owned or used by or in areas used by Mid Yorkshire Hospitals NHS </w:t>
      </w:r>
      <w:proofErr w:type="gramStart"/>
      <w:r w:rsidRPr="001B08AD">
        <w:rPr>
          <w:color w:val="000000" w:themeColor="text1"/>
        </w:rPr>
        <w:t>Trust  staff</w:t>
      </w:r>
      <w:proofErr w:type="gramEnd"/>
      <w:r w:rsidRPr="001B08AD">
        <w:rPr>
          <w:color w:val="000000" w:themeColor="text1"/>
        </w:rPr>
        <w:t xml:space="preserve"> in buildings shared with other organisations</w:t>
      </w:r>
    </w:p>
    <w:p w14:paraId="71AC34F3" w14:textId="77777777" w:rsidR="00F83CE6" w:rsidRPr="001B08AD" w:rsidRDefault="00F83CE6" w:rsidP="00F83CE6">
      <w:pPr>
        <w:numPr>
          <w:ilvl w:val="0"/>
          <w:numId w:val="6"/>
        </w:numPr>
        <w:tabs>
          <w:tab w:val="left" w:pos="720"/>
        </w:tabs>
        <w:jc w:val="both"/>
        <w:rPr>
          <w:color w:val="000000" w:themeColor="text1"/>
        </w:rPr>
      </w:pPr>
      <w:r w:rsidRPr="001B08AD">
        <w:rPr>
          <w:color w:val="000000" w:themeColor="text1"/>
        </w:rPr>
        <w:lastRenderedPageBreak/>
        <w:t xml:space="preserve">In the grounds and car parks of premises of The Mid Yorkshire Hospitals NHS Trust  </w:t>
      </w:r>
    </w:p>
    <w:p w14:paraId="7678409E" w14:textId="77777777" w:rsidR="00F83CE6" w:rsidRPr="001B08AD" w:rsidRDefault="00F83CE6" w:rsidP="00F83CE6">
      <w:pPr>
        <w:numPr>
          <w:ilvl w:val="0"/>
          <w:numId w:val="6"/>
        </w:numPr>
        <w:tabs>
          <w:tab w:val="left" w:pos="709"/>
        </w:tabs>
        <w:jc w:val="both"/>
        <w:rPr>
          <w:color w:val="000000" w:themeColor="text1"/>
        </w:rPr>
      </w:pPr>
      <w:r w:rsidRPr="001B08AD">
        <w:rPr>
          <w:color w:val="000000" w:themeColor="text1"/>
        </w:rPr>
        <w:t xml:space="preserve">In the entrances of any The Mid Yorkshire Hospitals NHS </w:t>
      </w:r>
      <w:proofErr w:type="gramStart"/>
      <w:r w:rsidRPr="001B08AD">
        <w:rPr>
          <w:color w:val="000000" w:themeColor="text1"/>
        </w:rPr>
        <w:t>Trust  buildings</w:t>
      </w:r>
      <w:proofErr w:type="gramEnd"/>
    </w:p>
    <w:p w14:paraId="7E53E55B" w14:textId="77777777" w:rsidR="00F83CE6" w:rsidRPr="001B08AD" w:rsidRDefault="00F83CE6" w:rsidP="00F83CE6">
      <w:pPr>
        <w:numPr>
          <w:ilvl w:val="0"/>
          <w:numId w:val="6"/>
        </w:numPr>
        <w:tabs>
          <w:tab w:val="left" w:pos="709"/>
        </w:tabs>
        <w:jc w:val="both"/>
        <w:rPr>
          <w:color w:val="000000" w:themeColor="text1"/>
        </w:rPr>
      </w:pPr>
      <w:r w:rsidRPr="001B08AD">
        <w:rPr>
          <w:color w:val="000000" w:themeColor="text1"/>
        </w:rPr>
        <w:t xml:space="preserve">In the immediate areas outside The Mid Yorkshire Hospitals NHS Trust  </w:t>
      </w:r>
    </w:p>
    <w:p w14:paraId="7392CCEA" w14:textId="77777777" w:rsidR="00F83CE6" w:rsidRPr="001B08AD" w:rsidRDefault="00F83CE6" w:rsidP="00F83CE6">
      <w:pPr>
        <w:numPr>
          <w:ilvl w:val="0"/>
          <w:numId w:val="6"/>
        </w:numPr>
        <w:tabs>
          <w:tab w:val="left" w:pos="709"/>
        </w:tabs>
        <w:jc w:val="both"/>
        <w:rPr>
          <w:color w:val="000000" w:themeColor="text1"/>
        </w:rPr>
      </w:pPr>
      <w:r w:rsidRPr="001B08AD">
        <w:rPr>
          <w:color w:val="000000" w:themeColor="text1"/>
        </w:rPr>
        <w:t xml:space="preserve">In vehicles owned or leased by The Mid Yorkshire Hospitals NHS Trust  </w:t>
      </w:r>
    </w:p>
    <w:p w14:paraId="61CC2CC2" w14:textId="77777777" w:rsidR="00F83CE6" w:rsidRPr="001B08AD" w:rsidRDefault="00F83CE6" w:rsidP="00F83CE6">
      <w:pPr>
        <w:tabs>
          <w:tab w:val="left" w:pos="0"/>
        </w:tabs>
        <w:jc w:val="both"/>
        <w:rPr>
          <w:color w:val="000000" w:themeColor="text1"/>
        </w:rPr>
      </w:pPr>
    </w:p>
    <w:p w14:paraId="70DE0323" w14:textId="77777777" w:rsidR="00F83CE6" w:rsidRPr="001B08AD" w:rsidRDefault="00F83CE6" w:rsidP="00F83CE6">
      <w:pPr>
        <w:pStyle w:val="BodyText2"/>
        <w:tabs>
          <w:tab w:val="left" w:pos="0"/>
        </w:tabs>
        <w:rPr>
          <w:color w:val="000000" w:themeColor="text1"/>
        </w:rPr>
      </w:pPr>
      <w:r w:rsidRPr="001B08AD">
        <w:rPr>
          <w:color w:val="000000" w:themeColor="text1"/>
        </w:rPr>
        <w:t>Staff are not permitted to smoke whilst in uniform and / or wearing a staff badge in areas where they can be seen by the public.</w:t>
      </w:r>
    </w:p>
    <w:p w14:paraId="102B4ECD" w14:textId="77777777" w:rsidR="00F83CE6" w:rsidRPr="001B08AD" w:rsidRDefault="00F83CE6" w:rsidP="00F83CE6">
      <w:pPr>
        <w:tabs>
          <w:tab w:val="left" w:pos="0"/>
        </w:tabs>
        <w:jc w:val="both"/>
        <w:rPr>
          <w:color w:val="000000" w:themeColor="text1"/>
        </w:rPr>
      </w:pPr>
    </w:p>
    <w:p w14:paraId="687AD654" w14:textId="77777777" w:rsidR="00F83CE6" w:rsidRPr="001B08AD" w:rsidRDefault="00F83CE6" w:rsidP="00F83CE6">
      <w:pPr>
        <w:pStyle w:val="BodyText2"/>
        <w:tabs>
          <w:tab w:val="left" w:pos="0"/>
        </w:tabs>
        <w:rPr>
          <w:color w:val="000000" w:themeColor="text1"/>
        </w:rPr>
      </w:pPr>
      <w:r w:rsidRPr="001B08AD">
        <w:rPr>
          <w:color w:val="000000" w:themeColor="text1"/>
        </w:rPr>
        <w:t>A copy of the full policy is available.</w:t>
      </w:r>
    </w:p>
    <w:p w14:paraId="4B7D35C6" w14:textId="77777777" w:rsidR="00F83CE6" w:rsidRPr="001B08AD" w:rsidRDefault="00F83CE6" w:rsidP="00F83CE6">
      <w:pPr>
        <w:pStyle w:val="BodyText2"/>
        <w:tabs>
          <w:tab w:val="left" w:pos="0"/>
        </w:tabs>
        <w:rPr>
          <w:color w:val="000000" w:themeColor="text1"/>
        </w:rPr>
      </w:pPr>
    </w:p>
    <w:p w14:paraId="1D84BDEE" w14:textId="77777777" w:rsidR="00F83CE6" w:rsidRPr="001B08AD" w:rsidRDefault="00F83CE6" w:rsidP="00F83CE6">
      <w:pPr>
        <w:pStyle w:val="BodyText2"/>
        <w:tabs>
          <w:tab w:val="left" w:pos="0"/>
        </w:tabs>
        <w:rPr>
          <w:color w:val="000000" w:themeColor="text1"/>
        </w:rPr>
      </w:pPr>
      <w:r w:rsidRPr="001B08AD">
        <w:rPr>
          <w:color w:val="000000" w:themeColor="text1"/>
        </w:rPr>
        <w:t>In the unlikely event of a member of staff not respecting the policy, their line manager will attempt to resolve the situation informally, in the first instance.  Repeated breaches of the policy may result in disciplinary procedures being instigated.</w:t>
      </w:r>
    </w:p>
    <w:p w14:paraId="08771481" w14:textId="77777777" w:rsidR="00F83CE6" w:rsidRPr="001B08AD" w:rsidRDefault="00F83CE6" w:rsidP="00F83CE6">
      <w:pPr>
        <w:tabs>
          <w:tab w:val="left" w:pos="0"/>
        </w:tabs>
        <w:jc w:val="both"/>
        <w:rPr>
          <w:color w:val="000000" w:themeColor="text1"/>
        </w:rPr>
      </w:pPr>
      <w:r w:rsidRPr="001B08AD">
        <w:rPr>
          <w:color w:val="000000" w:themeColor="text1"/>
        </w:rPr>
        <w:t xml:space="preserve"> </w:t>
      </w:r>
    </w:p>
    <w:p w14:paraId="5B5A3F73" w14:textId="77777777" w:rsidR="00F83CE6" w:rsidRPr="001B08AD" w:rsidRDefault="00F83CE6" w:rsidP="00F83CE6">
      <w:pPr>
        <w:rPr>
          <w:color w:val="000000" w:themeColor="text1"/>
        </w:rPr>
      </w:pPr>
      <w:r w:rsidRPr="001B08AD">
        <w:rPr>
          <w:color w:val="000000" w:themeColor="text1"/>
        </w:rPr>
        <w:t>Any member of staff wishing to stop smoking can contact the Stop Smoking Service</w:t>
      </w:r>
      <w:r w:rsidR="0093353B" w:rsidRPr="001B08AD">
        <w:rPr>
          <w:color w:val="000000" w:themeColor="text1"/>
        </w:rPr>
        <w:t>.</w:t>
      </w:r>
    </w:p>
    <w:p w14:paraId="241F49CD" w14:textId="77777777" w:rsidR="006A0E23" w:rsidRDefault="006A0E23" w:rsidP="006A0E23">
      <w:pPr>
        <w:rPr>
          <w:b/>
        </w:rPr>
      </w:pPr>
    </w:p>
    <w:p w14:paraId="59D55A5C" w14:textId="77777777" w:rsidR="006A0E23" w:rsidRDefault="006A0E23" w:rsidP="006A0E23">
      <w:pPr>
        <w:rPr>
          <w:b/>
        </w:rPr>
      </w:pPr>
    </w:p>
    <w:p w14:paraId="62FC16BF" w14:textId="5F5EFB23" w:rsidR="006A0E23" w:rsidRPr="00181040" w:rsidRDefault="006A0E23" w:rsidP="006A0E23">
      <w:pPr>
        <w:rPr>
          <w:b/>
        </w:rPr>
      </w:pPr>
      <w:r w:rsidRPr="00181040">
        <w:rPr>
          <w:b/>
        </w:rPr>
        <w:t>WYAAT</w:t>
      </w:r>
    </w:p>
    <w:p w14:paraId="7C0195CB" w14:textId="77777777" w:rsidR="006A0E23" w:rsidRDefault="006A0E23" w:rsidP="006A0E23">
      <w:pPr>
        <w:pStyle w:val="NoSpacing"/>
        <w:rPr>
          <w:rFonts w:ascii="Calibri" w:hAnsi="Calibri" w:cs="Calibri"/>
          <w:bCs/>
          <w:sz w:val="22"/>
          <w:szCs w:val="22"/>
        </w:rPr>
      </w:pPr>
    </w:p>
    <w:p w14:paraId="63DC88FA" w14:textId="77777777" w:rsidR="006A0E23" w:rsidRDefault="006A0E23" w:rsidP="006A0E23">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1E7FBEF5" w14:textId="77777777" w:rsidR="006A0E23" w:rsidRDefault="006A0E23" w:rsidP="006A0E23">
      <w:pPr>
        <w:pStyle w:val="NoSpacing"/>
        <w:rPr>
          <w:sz w:val="20"/>
        </w:rPr>
      </w:pPr>
    </w:p>
    <w:p w14:paraId="25CD7234" w14:textId="77777777" w:rsidR="006A0E23" w:rsidRDefault="006A0E23" w:rsidP="006A0E23">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55A30D61" w14:textId="77777777" w:rsidR="006A0E23" w:rsidRDefault="006A0E23" w:rsidP="006A0E23">
      <w:pPr>
        <w:pStyle w:val="NoSpacing"/>
        <w:rPr>
          <w:sz w:val="20"/>
        </w:rPr>
      </w:pPr>
    </w:p>
    <w:p w14:paraId="6B452FEE" w14:textId="77777777" w:rsidR="006A0E23" w:rsidRDefault="006A0E23" w:rsidP="006A0E23">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7303CE6C" w14:textId="77777777" w:rsidR="0093353B" w:rsidRPr="001B08AD" w:rsidRDefault="0093353B" w:rsidP="00F83CE6">
      <w:pPr>
        <w:rPr>
          <w:color w:val="000000" w:themeColor="text1"/>
        </w:rPr>
        <w:sectPr w:rsidR="0093353B" w:rsidRPr="001B08AD" w:rsidSect="00F83CE6">
          <w:headerReference w:type="default" r:id="rId7"/>
          <w:pgSz w:w="11906" w:h="16838"/>
          <w:pgMar w:top="1440" w:right="1440" w:bottom="1440" w:left="1440" w:header="708" w:footer="708" w:gutter="0"/>
          <w:cols w:space="708"/>
          <w:docGrid w:linePitch="360"/>
        </w:sectPr>
      </w:pPr>
    </w:p>
    <w:p w14:paraId="7412EF41" w14:textId="6D1BCFB2" w:rsidR="00F83CE6" w:rsidRPr="001B08AD" w:rsidRDefault="001B08AD" w:rsidP="00F83CE6">
      <w:pPr>
        <w:rPr>
          <w:color w:val="000000" w:themeColor="text1"/>
        </w:rPr>
      </w:pPr>
      <w:r w:rsidRPr="001B08AD">
        <w:rPr>
          <w:noProof/>
          <w:sz w:val="18"/>
        </w:rPr>
        <w:lastRenderedPageBreak/>
        <mc:AlternateContent>
          <mc:Choice Requires="wps">
            <w:drawing>
              <wp:anchor distT="0" distB="0" distL="114300" distR="114300" simplePos="0" relativeHeight="251660288" behindDoc="0" locked="0" layoutInCell="1" allowOverlap="1" wp14:anchorId="5EFBD00E" wp14:editId="0826F38C">
                <wp:simplePos x="0" y="0"/>
                <wp:positionH relativeFrom="page">
                  <wp:posOffset>4600575</wp:posOffset>
                </wp:positionH>
                <wp:positionV relativeFrom="page">
                  <wp:posOffset>152400</wp:posOffset>
                </wp:positionV>
                <wp:extent cx="2819400" cy="895350"/>
                <wp:effectExtent l="0" t="0" r="19050" b="19050"/>
                <wp:wrapNone/>
                <wp:docPr id="1012280641" name="Rectangle 1"/>
                <wp:cNvGraphicFramePr/>
                <a:graphic xmlns:a="http://schemas.openxmlformats.org/drawingml/2006/main">
                  <a:graphicData uri="http://schemas.microsoft.com/office/word/2010/wordprocessingShape">
                    <wps:wsp>
                      <wps:cNvSpPr/>
                      <wps:spPr>
                        <a:xfrm>
                          <a:off x="0" y="0"/>
                          <a:ext cx="2819400" cy="895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882AA" id="Rectangle 1" o:spid="_x0000_s1026" style="position:absolute;margin-left:362.25pt;margin-top:12pt;width:222pt;height:70.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" fillcolor="white [3212]" strokecolor="white [3212]" strokeweight="2pt">
                <w10:wrap anchorx="page" anchory="page"/>
              </v:rect>
            </w:pict>
          </mc:Fallback>
        </mc:AlternateContent>
      </w:r>
      <w:r w:rsidRPr="001B08AD">
        <w:rPr>
          <w:noProof/>
          <w:sz w:val="18"/>
        </w:rPr>
        <w:drawing>
          <wp:anchor distT="0" distB="0" distL="114300" distR="114300" simplePos="0" relativeHeight="251659264" behindDoc="1" locked="0" layoutInCell="1" allowOverlap="0" wp14:anchorId="25E6F0AB" wp14:editId="2B4DE63D">
            <wp:simplePos x="0" y="0"/>
            <wp:positionH relativeFrom="column">
              <wp:posOffset>6886575</wp:posOffset>
            </wp:positionH>
            <wp:positionV relativeFrom="page">
              <wp:posOffset>20320</wp:posOffset>
            </wp:positionV>
            <wp:extent cx="2836545" cy="1234440"/>
            <wp:effectExtent l="0" t="0" r="0" b="0"/>
            <wp:wrapNone/>
            <wp:docPr id="1089935442"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p>
    <w:p w14:paraId="50286488" w14:textId="4C63C7AD" w:rsidR="00F83CE6" w:rsidRPr="001B08AD" w:rsidRDefault="00F83CE6" w:rsidP="00F83CE6">
      <w:pPr>
        <w:jc w:val="center"/>
        <w:rPr>
          <w:b/>
          <w:color w:val="000000" w:themeColor="text1"/>
        </w:rPr>
      </w:pPr>
      <w:r w:rsidRPr="001B08AD">
        <w:rPr>
          <w:b/>
          <w:color w:val="000000" w:themeColor="text1"/>
        </w:rPr>
        <w:t>PERSON SPECIFICATION</w:t>
      </w:r>
    </w:p>
    <w:p w14:paraId="38A58402" w14:textId="77777777" w:rsidR="00F83CE6" w:rsidRPr="001B08AD" w:rsidRDefault="00F83CE6" w:rsidP="00F83CE6">
      <w:pPr>
        <w:jc w:val="center"/>
        <w:rPr>
          <w:color w:val="000000" w:themeColor="text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93"/>
        <w:gridCol w:w="6303"/>
        <w:gridCol w:w="3754"/>
        <w:gridCol w:w="1878"/>
      </w:tblGrid>
      <w:tr w:rsidR="00F83CE6" w:rsidRPr="001B08AD" w14:paraId="08527CBE" w14:textId="77777777" w:rsidTr="003B5689">
        <w:trPr>
          <w:trHeight w:val="320"/>
        </w:trPr>
        <w:tc>
          <w:tcPr>
            <w:tcW w:w="0" w:type="auto"/>
            <w:gridSpan w:val="4"/>
          </w:tcPr>
          <w:p w14:paraId="40C608F5" w14:textId="1B1629B2" w:rsidR="00F83CE6" w:rsidRPr="006A0E23" w:rsidRDefault="00F83CE6" w:rsidP="006A0E23">
            <w:pPr>
              <w:jc w:val="both"/>
              <w:rPr>
                <w:b/>
                <w:color w:val="000000" w:themeColor="text1"/>
              </w:rPr>
            </w:pPr>
            <w:r w:rsidRPr="006A0E23">
              <w:rPr>
                <w:b/>
                <w:color w:val="000000" w:themeColor="text1"/>
                <w:sz w:val="22"/>
                <w:szCs w:val="22"/>
              </w:rPr>
              <w:t xml:space="preserve">POST TITLE: </w:t>
            </w:r>
            <w:r w:rsidR="006A0E23" w:rsidRPr="006A0E23">
              <w:rPr>
                <w:b/>
                <w:color w:val="000000" w:themeColor="text1"/>
              </w:rPr>
              <w:t>Highly Specialist Speech and Language Therapist</w:t>
            </w:r>
            <w:r w:rsidR="006A0E23" w:rsidRPr="006A0E23">
              <w:rPr>
                <w:b/>
                <w:color w:val="000000" w:themeColor="text1"/>
              </w:rPr>
              <w:t xml:space="preserve"> </w:t>
            </w:r>
            <w:r w:rsidR="006A0E23" w:rsidRPr="006A0E23">
              <w:rPr>
                <w:b/>
                <w:color w:val="000000" w:themeColor="text1"/>
              </w:rPr>
              <w:t>(</w:t>
            </w:r>
            <w:proofErr w:type="gramStart"/>
            <w:r w:rsidR="006A0E23" w:rsidRPr="006A0E23">
              <w:rPr>
                <w:b/>
                <w:color w:val="000000" w:themeColor="text1"/>
              </w:rPr>
              <w:t xml:space="preserve">Children’s)   </w:t>
            </w:r>
            <w:proofErr w:type="gramEnd"/>
            <w:r w:rsidR="006A0E23" w:rsidRPr="006A0E23">
              <w:rPr>
                <w:b/>
                <w:color w:val="000000" w:themeColor="text1"/>
              </w:rPr>
              <w:t xml:space="preserve"> </w:t>
            </w:r>
            <w:r w:rsidRPr="006A0E23">
              <w:rPr>
                <w:b/>
                <w:color w:val="000000" w:themeColor="text1"/>
                <w:sz w:val="22"/>
                <w:szCs w:val="22"/>
              </w:rPr>
              <w:t xml:space="preserve"> POST REF NO</w:t>
            </w:r>
            <w:r w:rsidR="006A0E23">
              <w:rPr>
                <w:b/>
                <w:color w:val="000000" w:themeColor="text1"/>
                <w:sz w:val="22"/>
                <w:szCs w:val="22"/>
              </w:rPr>
              <w:t>:000427</w:t>
            </w:r>
            <w:r w:rsidRPr="006A0E23">
              <w:rPr>
                <w:b/>
                <w:color w:val="000000" w:themeColor="text1"/>
                <w:sz w:val="22"/>
                <w:szCs w:val="22"/>
              </w:rPr>
              <w:t xml:space="preserve">             LOCATION: </w:t>
            </w:r>
          </w:p>
        </w:tc>
      </w:tr>
      <w:tr w:rsidR="00F83CE6" w:rsidRPr="001B08AD" w14:paraId="520A0C1C" w14:textId="77777777" w:rsidTr="003B5689">
        <w:trPr>
          <w:trHeight w:val="320"/>
        </w:trPr>
        <w:tc>
          <w:tcPr>
            <w:tcW w:w="0" w:type="auto"/>
          </w:tcPr>
          <w:p w14:paraId="5F88416A" w14:textId="77777777" w:rsidR="00F83CE6" w:rsidRPr="001B08AD" w:rsidRDefault="00F83CE6" w:rsidP="003B5689">
            <w:pPr>
              <w:rPr>
                <w:color w:val="000000" w:themeColor="text1"/>
                <w:sz w:val="22"/>
                <w:szCs w:val="22"/>
              </w:rPr>
            </w:pPr>
            <w:r w:rsidRPr="001B08AD">
              <w:rPr>
                <w:b/>
                <w:color w:val="000000" w:themeColor="text1"/>
                <w:sz w:val="22"/>
                <w:szCs w:val="22"/>
              </w:rPr>
              <w:t>Attributes</w:t>
            </w:r>
          </w:p>
        </w:tc>
        <w:tc>
          <w:tcPr>
            <w:tcW w:w="0" w:type="auto"/>
          </w:tcPr>
          <w:p w14:paraId="094268C9" w14:textId="36BE7DEC" w:rsidR="00F83CE6" w:rsidRPr="001B08AD" w:rsidRDefault="00F83CE6" w:rsidP="003B5689">
            <w:pPr>
              <w:rPr>
                <w:color w:val="000000" w:themeColor="text1"/>
                <w:sz w:val="22"/>
                <w:szCs w:val="22"/>
              </w:rPr>
            </w:pPr>
            <w:r w:rsidRPr="001B08AD">
              <w:rPr>
                <w:b/>
                <w:color w:val="000000" w:themeColor="text1"/>
                <w:sz w:val="22"/>
                <w:szCs w:val="22"/>
              </w:rPr>
              <w:t>Essential</w:t>
            </w:r>
          </w:p>
        </w:tc>
        <w:tc>
          <w:tcPr>
            <w:tcW w:w="0" w:type="auto"/>
          </w:tcPr>
          <w:p w14:paraId="53BAA25D" w14:textId="77777777" w:rsidR="00F83CE6" w:rsidRPr="001B08AD" w:rsidRDefault="00F83CE6" w:rsidP="003B5689">
            <w:pPr>
              <w:rPr>
                <w:b/>
                <w:color w:val="000000" w:themeColor="text1"/>
                <w:sz w:val="22"/>
                <w:szCs w:val="22"/>
              </w:rPr>
            </w:pPr>
            <w:r w:rsidRPr="001B08AD">
              <w:rPr>
                <w:b/>
                <w:color w:val="000000" w:themeColor="text1"/>
                <w:sz w:val="22"/>
                <w:szCs w:val="22"/>
              </w:rPr>
              <w:t>Desirable</w:t>
            </w:r>
          </w:p>
        </w:tc>
        <w:tc>
          <w:tcPr>
            <w:tcW w:w="0" w:type="auto"/>
          </w:tcPr>
          <w:p w14:paraId="39F39E3B" w14:textId="77777777" w:rsidR="00F83CE6" w:rsidRPr="001B08AD" w:rsidRDefault="00F83CE6" w:rsidP="003B5689">
            <w:pPr>
              <w:rPr>
                <w:b/>
                <w:color w:val="000000" w:themeColor="text1"/>
                <w:sz w:val="22"/>
                <w:szCs w:val="22"/>
              </w:rPr>
            </w:pPr>
            <w:r w:rsidRPr="001B08AD">
              <w:rPr>
                <w:b/>
                <w:color w:val="000000" w:themeColor="text1"/>
                <w:sz w:val="22"/>
                <w:szCs w:val="22"/>
              </w:rPr>
              <w:t>How Identified</w:t>
            </w:r>
          </w:p>
        </w:tc>
      </w:tr>
      <w:tr w:rsidR="00F83CE6" w:rsidRPr="001B08AD" w14:paraId="218B7AB6" w14:textId="77777777" w:rsidTr="003B5689">
        <w:trPr>
          <w:trHeight w:val="1080"/>
        </w:trPr>
        <w:tc>
          <w:tcPr>
            <w:tcW w:w="0" w:type="auto"/>
            <w:tcBorders>
              <w:top w:val="nil"/>
            </w:tcBorders>
          </w:tcPr>
          <w:p w14:paraId="667F5D5E" w14:textId="77777777" w:rsidR="00F83CE6" w:rsidRPr="001B08AD" w:rsidRDefault="00F83CE6" w:rsidP="003B5689">
            <w:pPr>
              <w:rPr>
                <w:color w:val="000000" w:themeColor="text1"/>
                <w:sz w:val="22"/>
                <w:szCs w:val="22"/>
              </w:rPr>
            </w:pPr>
            <w:r w:rsidRPr="001B08AD">
              <w:rPr>
                <w:b/>
                <w:color w:val="000000" w:themeColor="text1"/>
                <w:sz w:val="22"/>
                <w:szCs w:val="22"/>
              </w:rPr>
              <w:t>Qualifications</w:t>
            </w:r>
          </w:p>
        </w:tc>
        <w:tc>
          <w:tcPr>
            <w:tcW w:w="0" w:type="auto"/>
            <w:tcBorders>
              <w:top w:val="nil"/>
            </w:tcBorders>
          </w:tcPr>
          <w:p w14:paraId="3F2DDF20" w14:textId="77777777" w:rsidR="00F83CE6" w:rsidRPr="001B08AD" w:rsidRDefault="00F83CE6" w:rsidP="0093353B">
            <w:pPr>
              <w:pStyle w:val="ListParagraph"/>
              <w:numPr>
                <w:ilvl w:val="0"/>
                <w:numId w:val="33"/>
              </w:numPr>
              <w:spacing w:before="60"/>
              <w:rPr>
                <w:color w:val="000000" w:themeColor="text1"/>
                <w:sz w:val="22"/>
                <w:szCs w:val="22"/>
              </w:rPr>
            </w:pPr>
            <w:r w:rsidRPr="001B08AD">
              <w:rPr>
                <w:color w:val="000000" w:themeColor="text1"/>
                <w:sz w:val="22"/>
                <w:szCs w:val="22"/>
              </w:rPr>
              <w:t>S</w:t>
            </w:r>
            <w:r w:rsidR="0093353B" w:rsidRPr="001B08AD">
              <w:rPr>
                <w:color w:val="000000" w:themeColor="text1"/>
                <w:sz w:val="22"/>
                <w:szCs w:val="22"/>
              </w:rPr>
              <w:t xml:space="preserve">peech and </w:t>
            </w:r>
            <w:r w:rsidRPr="001B08AD">
              <w:rPr>
                <w:color w:val="000000" w:themeColor="text1"/>
                <w:sz w:val="22"/>
                <w:szCs w:val="22"/>
              </w:rPr>
              <w:t>L</w:t>
            </w:r>
            <w:r w:rsidR="0093353B" w:rsidRPr="001B08AD">
              <w:rPr>
                <w:color w:val="000000" w:themeColor="text1"/>
                <w:sz w:val="22"/>
                <w:szCs w:val="22"/>
              </w:rPr>
              <w:t xml:space="preserve">anguage </w:t>
            </w:r>
            <w:r w:rsidRPr="001B08AD">
              <w:rPr>
                <w:color w:val="000000" w:themeColor="text1"/>
                <w:sz w:val="22"/>
                <w:szCs w:val="22"/>
              </w:rPr>
              <w:t>T</w:t>
            </w:r>
            <w:r w:rsidR="0093353B" w:rsidRPr="001B08AD">
              <w:rPr>
                <w:color w:val="000000" w:themeColor="text1"/>
                <w:sz w:val="22"/>
                <w:szCs w:val="22"/>
              </w:rPr>
              <w:t>herapist</w:t>
            </w:r>
            <w:r w:rsidRPr="001B08AD">
              <w:rPr>
                <w:color w:val="000000" w:themeColor="text1"/>
                <w:sz w:val="22"/>
                <w:szCs w:val="22"/>
              </w:rPr>
              <w:t xml:space="preserve"> Degree</w:t>
            </w:r>
          </w:p>
          <w:p w14:paraId="5DD5B1C1" w14:textId="77777777" w:rsidR="00F83CE6" w:rsidRPr="001B08AD" w:rsidRDefault="00F83CE6" w:rsidP="0093353B">
            <w:pPr>
              <w:pStyle w:val="ListParagraph"/>
              <w:numPr>
                <w:ilvl w:val="0"/>
                <w:numId w:val="33"/>
              </w:numPr>
              <w:spacing w:before="60"/>
              <w:rPr>
                <w:color w:val="000000" w:themeColor="text1"/>
                <w:sz w:val="22"/>
                <w:szCs w:val="22"/>
              </w:rPr>
            </w:pPr>
            <w:r w:rsidRPr="001B08AD">
              <w:rPr>
                <w:color w:val="000000" w:themeColor="text1"/>
                <w:sz w:val="22"/>
                <w:szCs w:val="22"/>
              </w:rPr>
              <w:t>H</w:t>
            </w:r>
            <w:r w:rsidR="0093353B" w:rsidRPr="001B08AD">
              <w:rPr>
                <w:color w:val="000000" w:themeColor="text1"/>
                <w:sz w:val="22"/>
                <w:szCs w:val="22"/>
              </w:rPr>
              <w:t>C</w:t>
            </w:r>
            <w:r w:rsidRPr="001B08AD">
              <w:rPr>
                <w:color w:val="000000" w:themeColor="text1"/>
                <w:sz w:val="22"/>
                <w:szCs w:val="22"/>
              </w:rPr>
              <w:t>PC relevant registration</w:t>
            </w:r>
          </w:p>
          <w:p w14:paraId="4217FFF4" w14:textId="77777777" w:rsidR="00F83CE6" w:rsidRPr="001B08AD" w:rsidRDefault="00F83CE6" w:rsidP="0093353B">
            <w:pPr>
              <w:pStyle w:val="ListParagraph"/>
              <w:numPr>
                <w:ilvl w:val="0"/>
                <w:numId w:val="33"/>
              </w:numPr>
              <w:spacing w:before="60"/>
              <w:rPr>
                <w:color w:val="000000" w:themeColor="text1"/>
                <w:sz w:val="22"/>
                <w:szCs w:val="22"/>
              </w:rPr>
            </w:pPr>
            <w:r w:rsidRPr="001B08AD">
              <w:rPr>
                <w:color w:val="000000" w:themeColor="text1"/>
                <w:sz w:val="22"/>
                <w:szCs w:val="22"/>
              </w:rPr>
              <w:t>Post graduate accredited qualification in dysphagia to RCSLT Level C or above</w:t>
            </w:r>
          </w:p>
          <w:p w14:paraId="6B0D7433" w14:textId="34E9394A" w:rsidR="00B04CAF" w:rsidRPr="001B08AD" w:rsidRDefault="00B04CAF" w:rsidP="0093353B">
            <w:pPr>
              <w:pStyle w:val="ListParagraph"/>
              <w:numPr>
                <w:ilvl w:val="0"/>
                <w:numId w:val="33"/>
              </w:numPr>
              <w:spacing w:before="60"/>
              <w:rPr>
                <w:color w:val="000000" w:themeColor="text1"/>
                <w:sz w:val="22"/>
                <w:szCs w:val="22"/>
              </w:rPr>
            </w:pPr>
            <w:r w:rsidRPr="001B08AD">
              <w:rPr>
                <w:color w:val="000000" w:themeColor="text1"/>
                <w:sz w:val="22"/>
                <w:szCs w:val="22"/>
              </w:rPr>
              <w:t>Training in Neonatal Dysphagia to Level C on RCSLT Competencies</w:t>
            </w:r>
          </w:p>
          <w:p w14:paraId="6A111EDD" w14:textId="50B5D732" w:rsidR="00B04CAF" w:rsidRPr="001B08AD" w:rsidRDefault="00B04CAF" w:rsidP="00B04CAF">
            <w:pPr>
              <w:pStyle w:val="ListParagraph"/>
              <w:spacing w:before="60"/>
              <w:ind w:left="360"/>
              <w:rPr>
                <w:color w:val="000000" w:themeColor="text1"/>
                <w:sz w:val="22"/>
                <w:szCs w:val="22"/>
              </w:rPr>
            </w:pPr>
          </w:p>
        </w:tc>
        <w:tc>
          <w:tcPr>
            <w:tcW w:w="0" w:type="auto"/>
            <w:tcBorders>
              <w:top w:val="nil"/>
            </w:tcBorders>
          </w:tcPr>
          <w:p w14:paraId="2DD9F7C0" w14:textId="77777777" w:rsidR="00F83CE6" w:rsidRPr="001B08AD" w:rsidRDefault="00F83CE6" w:rsidP="0093353B">
            <w:pPr>
              <w:pStyle w:val="ListParagraph"/>
              <w:numPr>
                <w:ilvl w:val="0"/>
                <w:numId w:val="33"/>
              </w:numPr>
              <w:rPr>
                <w:sz w:val="22"/>
                <w:szCs w:val="22"/>
              </w:rPr>
            </w:pPr>
            <w:r w:rsidRPr="001B08AD">
              <w:rPr>
                <w:sz w:val="22"/>
                <w:szCs w:val="22"/>
              </w:rPr>
              <w:t>RCSLT membership</w:t>
            </w:r>
          </w:p>
          <w:p w14:paraId="1E025712" w14:textId="77777777" w:rsidR="00F83CE6" w:rsidRPr="001B08AD" w:rsidRDefault="00F83CE6" w:rsidP="0093353B">
            <w:pPr>
              <w:pStyle w:val="ListParagraph"/>
              <w:numPr>
                <w:ilvl w:val="0"/>
                <w:numId w:val="33"/>
              </w:numPr>
              <w:rPr>
                <w:sz w:val="22"/>
                <w:szCs w:val="22"/>
              </w:rPr>
            </w:pPr>
            <w:r w:rsidRPr="001B08AD">
              <w:rPr>
                <w:sz w:val="22"/>
                <w:szCs w:val="22"/>
              </w:rPr>
              <w:t>Masters level credits in relevant field</w:t>
            </w:r>
          </w:p>
          <w:p w14:paraId="6D4AB792" w14:textId="77777777" w:rsidR="00F83CE6" w:rsidRPr="001B08AD" w:rsidRDefault="00F83CE6" w:rsidP="00B04CAF">
            <w:pPr>
              <w:rPr>
                <w:sz w:val="22"/>
                <w:szCs w:val="22"/>
              </w:rPr>
            </w:pPr>
          </w:p>
        </w:tc>
        <w:tc>
          <w:tcPr>
            <w:tcW w:w="0" w:type="auto"/>
            <w:tcBorders>
              <w:top w:val="nil"/>
            </w:tcBorders>
          </w:tcPr>
          <w:p w14:paraId="66713F04" w14:textId="77777777" w:rsidR="00F83CE6" w:rsidRPr="001B08AD" w:rsidRDefault="00F83CE6" w:rsidP="003B5689">
            <w:pPr>
              <w:spacing w:before="60"/>
              <w:rPr>
                <w:color w:val="000000" w:themeColor="text1"/>
                <w:sz w:val="22"/>
                <w:szCs w:val="22"/>
              </w:rPr>
            </w:pPr>
            <w:r w:rsidRPr="001B08AD">
              <w:rPr>
                <w:color w:val="000000" w:themeColor="text1"/>
                <w:sz w:val="22"/>
                <w:szCs w:val="22"/>
              </w:rPr>
              <w:t>AF</w:t>
            </w:r>
          </w:p>
        </w:tc>
      </w:tr>
      <w:tr w:rsidR="00F83CE6" w:rsidRPr="001B08AD" w14:paraId="5FA96575" w14:textId="77777777" w:rsidTr="003B5689">
        <w:trPr>
          <w:trHeight w:val="791"/>
        </w:trPr>
        <w:tc>
          <w:tcPr>
            <w:tcW w:w="0" w:type="auto"/>
          </w:tcPr>
          <w:p w14:paraId="7EEF4E10" w14:textId="77777777" w:rsidR="00F83CE6" w:rsidRPr="001B08AD" w:rsidRDefault="00F83CE6" w:rsidP="003B5689">
            <w:pPr>
              <w:rPr>
                <w:b/>
                <w:color w:val="000000" w:themeColor="text1"/>
                <w:sz w:val="22"/>
                <w:szCs w:val="22"/>
              </w:rPr>
            </w:pPr>
            <w:r w:rsidRPr="001B08AD">
              <w:rPr>
                <w:b/>
                <w:color w:val="000000" w:themeColor="text1"/>
                <w:sz w:val="22"/>
                <w:szCs w:val="22"/>
              </w:rPr>
              <w:t>Experience</w:t>
            </w:r>
          </w:p>
        </w:tc>
        <w:tc>
          <w:tcPr>
            <w:tcW w:w="0" w:type="auto"/>
          </w:tcPr>
          <w:p w14:paraId="3D92B3A0" w14:textId="77777777" w:rsidR="00F83CE6" w:rsidRPr="001B08AD" w:rsidRDefault="00F83CE6" w:rsidP="0093353B">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Highly specialist skills in assess</w:t>
            </w:r>
            <w:r w:rsidR="0093353B" w:rsidRPr="001B08AD">
              <w:rPr>
                <w:color w:val="000000" w:themeColor="text1"/>
                <w:sz w:val="22"/>
                <w:szCs w:val="22"/>
              </w:rPr>
              <w:t>ing and treating children with D</w:t>
            </w:r>
            <w:r w:rsidRPr="001B08AD">
              <w:rPr>
                <w:color w:val="000000" w:themeColor="text1"/>
                <w:sz w:val="22"/>
                <w:szCs w:val="22"/>
              </w:rPr>
              <w:t>ysphagia</w:t>
            </w:r>
          </w:p>
          <w:p w14:paraId="4001C5AF" w14:textId="77777777" w:rsidR="00F83CE6" w:rsidRPr="001B08AD" w:rsidRDefault="00F83CE6" w:rsidP="0093353B">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Use and</w:t>
            </w:r>
            <w:r w:rsidR="0093353B" w:rsidRPr="001B08AD">
              <w:rPr>
                <w:color w:val="000000" w:themeColor="text1"/>
                <w:sz w:val="22"/>
                <w:szCs w:val="22"/>
              </w:rPr>
              <w:t xml:space="preserve"> analysis of a variety of SALT </w:t>
            </w:r>
            <w:r w:rsidRPr="001B08AD">
              <w:rPr>
                <w:color w:val="000000" w:themeColor="text1"/>
                <w:sz w:val="22"/>
                <w:szCs w:val="22"/>
              </w:rPr>
              <w:t>assessments relevant to the client group</w:t>
            </w:r>
          </w:p>
          <w:p w14:paraId="1F09AC22" w14:textId="77777777" w:rsidR="00F83CE6" w:rsidRPr="001B08AD" w:rsidRDefault="00F83CE6" w:rsidP="0093353B">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 xml:space="preserve">Extensive experience of assessment &amp; work with </w:t>
            </w:r>
            <w:r w:rsidR="00F1254B" w:rsidRPr="001B08AD">
              <w:rPr>
                <w:color w:val="000000" w:themeColor="text1"/>
                <w:sz w:val="22"/>
                <w:szCs w:val="22"/>
              </w:rPr>
              <w:t>children with D</w:t>
            </w:r>
            <w:r w:rsidRPr="001B08AD">
              <w:rPr>
                <w:color w:val="000000" w:themeColor="text1"/>
                <w:sz w:val="22"/>
                <w:szCs w:val="22"/>
              </w:rPr>
              <w:t>ysphagia from neonatal through to teenage years</w:t>
            </w:r>
          </w:p>
          <w:p w14:paraId="511D5ADC" w14:textId="77777777" w:rsidR="00F83CE6" w:rsidRPr="001B08AD" w:rsidRDefault="00F83CE6" w:rsidP="0093353B">
            <w:pPr>
              <w:pStyle w:val="BodyText"/>
              <w:numPr>
                <w:ilvl w:val="0"/>
                <w:numId w:val="30"/>
              </w:numPr>
              <w:tabs>
                <w:tab w:val="clear" w:pos="720"/>
                <w:tab w:val="num" w:pos="360"/>
                <w:tab w:val="num" w:pos="420"/>
              </w:tabs>
              <w:spacing w:after="0"/>
              <w:ind w:left="420"/>
              <w:rPr>
                <w:color w:val="000000" w:themeColor="text1"/>
                <w:sz w:val="22"/>
                <w:szCs w:val="22"/>
              </w:rPr>
            </w:pPr>
            <w:r w:rsidRPr="001B08AD">
              <w:rPr>
                <w:color w:val="000000" w:themeColor="text1"/>
                <w:sz w:val="22"/>
                <w:szCs w:val="22"/>
              </w:rPr>
              <w:t>Work within a variety of settings and with a variety of agencies</w:t>
            </w:r>
          </w:p>
          <w:p w14:paraId="6E3380D6" w14:textId="77777777" w:rsidR="00F83CE6" w:rsidRPr="001B08AD" w:rsidRDefault="00F83CE6" w:rsidP="0093353B">
            <w:pPr>
              <w:pStyle w:val="BodyText"/>
              <w:numPr>
                <w:ilvl w:val="0"/>
                <w:numId w:val="30"/>
              </w:numPr>
              <w:tabs>
                <w:tab w:val="clear" w:pos="720"/>
                <w:tab w:val="num" w:pos="360"/>
                <w:tab w:val="num" w:pos="420"/>
              </w:tabs>
              <w:spacing w:after="0"/>
              <w:ind w:left="420"/>
              <w:rPr>
                <w:color w:val="000000" w:themeColor="text1"/>
                <w:sz w:val="22"/>
                <w:szCs w:val="22"/>
              </w:rPr>
            </w:pPr>
            <w:r w:rsidRPr="001B08AD">
              <w:rPr>
                <w:color w:val="000000" w:themeColor="text1"/>
                <w:sz w:val="22"/>
                <w:szCs w:val="22"/>
              </w:rPr>
              <w:t>Experience of working within a hospital setting</w:t>
            </w:r>
          </w:p>
          <w:p w14:paraId="48E2868E" w14:textId="40F94D0E" w:rsidR="0093353B" w:rsidRPr="001B08AD" w:rsidRDefault="00F83CE6" w:rsidP="0093353B">
            <w:pPr>
              <w:numPr>
                <w:ilvl w:val="0"/>
                <w:numId w:val="30"/>
              </w:numPr>
              <w:tabs>
                <w:tab w:val="clear" w:pos="720"/>
                <w:tab w:val="num" w:pos="360"/>
              </w:tabs>
              <w:ind w:left="420"/>
              <w:rPr>
                <w:color w:val="000000" w:themeColor="text1"/>
                <w:sz w:val="22"/>
                <w:szCs w:val="22"/>
              </w:rPr>
            </w:pPr>
            <w:r w:rsidRPr="001B08AD">
              <w:rPr>
                <w:color w:val="000000" w:themeColor="text1"/>
                <w:sz w:val="22"/>
                <w:szCs w:val="22"/>
              </w:rPr>
              <w:t>Experience of use of effective outcome measures</w:t>
            </w:r>
            <w:r w:rsidR="00B04CAF" w:rsidRPr="001B08AD">
              <w:rPr>
                <w:color w:val="000000" w:themeColor="text1"/>
                <w:sz w:val="22"/>
                <w:szCs w:val="22"/>
              </w:rPr>
              <w:t xml:space="preserve"> (e.g. TOMS)</w:t>
            </w:r>
          </w:p>
          <w:p w14:paraId="3550D652" w14:textId="77777777" w:rsidR="0093353B" w:rsidRPr="001B08AD" w:rsidRDefault="00F83CE6" w:rsidP="0093353B">
            <w:pPr>
              <w:numPr>
                <w:ilvl w:val="0"/>
                <w:numId w:val="30"/>
              </w:numPr>
              <w:tabs>
                <w:tab w:val="clear" w:pos="720"/>
                <w:tab w:val="num" w:pos="360"/>
              </w:tabs>
              <w:ind w:left="420"/>
              <w:rPr>
                <w:color w:val="000000" w:themeColor="text1"/>
                <w:sz w:val="22"/>
                <w:szCs w:val="22"/>
              </w:rPr>
            </w:pPr>
            <w:r w:rsidRPr="001B08AD">
              <w:rPr>
                <w:color w:val="000000" w:themeColor="text1"/>
                <w:sz w:val="22"/>
                <w:szCs w:val="22"/>
              </w:rPr>
              <w:t>Extensive experience of work with school age c</w:t>
            </w:r>
            <w:r w:rsidR="0093353B" w:rsidRPr="001B08AD">
              <w:rPr>
                <w:color w:val="000000" w:themeColor="text1"/>
                <w:sz w:val="22"/>
                <w:szCs w:val="22"/>
              </w:rPr>
              <w:t>hildren</w:t>
            </w:r>
          </w:p>
          <w:p w14:paraId="793ACE5E" w14:textId="77777777" w:rsidR="00F83CE6" w:rsidRPr="001B08AD" w:rsidRDefault="00F83CE6" w:rsidP="0093353B">
            <w:pPr>
              <w:ind w:left="420"/>
              <w:rPr>
                <w:color w:val="000000" w:themeColor="text1"/>
                <w:sz w:val="22"/>
                <w:szCs w:val="22"/>
              </w:rPr>
            </w:pPr>
            <w:r w:rsidRPr="001B08AD">
              <w:rPr>
                <w:color w:val="000000" w:themeColor="text1"/>
                <w:sz w:val="22"/>
                <w:szCs w:val="22"/>
              </w:rPr>
              <w:t>having complex needs</w:t>
            </w:r>
          </w:p>
          <w:p w14:paraId="45124375" w14:textId="1A7CAB72" w:rsidR="00F83CE6" w:rsidRPr="001B08AD" w:rsidRDefault="00F83CE6" w:rsidP="0093353B">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 xml:space="preserve">Evidence of providing </w:t>
            </w:r>
            <w:r w:rsidR="00B04CAF" w:rsidRPr="001B08AD">
              <w:rPr>
                <w:color w:val="000000" w:themeColor="text1"/>
                <w:sz w:val="22"/>
                <w:szCs w:val="22"/>
              </w:rPr>
              <w:t>c</w:t>
            </w:r>
            <w:r w:rsidRPr="001B08AD">
              <w:rPr>
                <w:color w:val="000000" w:themeColor="text1"/>
                <w:sz w:val="22"/>
                <w:szCs w:val="22"/>
              </w:rPr>
              <w:t>linical supervision</w:t>
            </w:r>
          </w:p>
          <w:p w14:paraId="68B2C781" w14:textId="77777777" w:rsidR="00F83CE6" w:rsidRPr="001B08AD" w:rsidRDefault="00F83CE6" w:rsidP="0093353B">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Team management skills</w:t>
            </w:r>
          </w:p>
          <w:p w14:paraId="2D9C7E33" w14:textId="77777777" w:rsidR="00F83CE6" w:rsidRPr="001B08AD" w:rsidRDefault="00F83CE6" w:rsidP="0093353B">
            <w:pPr>
              <w:pStyle w:val="BodyText"/>
              <w:spacing w:after="0"/>
              <w:ind w:left="420"/>
              <w:rPr>
                <w:color w:val="000000" w:themeColor="text1"/>
                <w:sz w:val="22"/>
                <w:szCs w:val="22"/>
              </w:rPr>
            </w:pPr>
          </w:p>
          <w:p w14:paraId="67A2384D" w14:textId="77777777" w:rsidR="00F83CE6" w:rsidRPr="001B08AD" w:rsidRDefault="00F83CE6" w:rsidP="0093353B">
            <w:pPr>
              <w:pStyle w:val="BodyText"/>
              <w:spacing w:after="0"/>
              <w:ind w:left="420"/>
              <w:rPr>
                <w:color w:val="000000" w:themeColor="text1"/>
                <w:sz w:val="22"/>
                <w:szCs w:val="22"/>
              </w:rPr>
            </w:pPr>
          </w:p>
        </w:tc>
        <w:tc>
          <w:tcPr>
            <w:tcW w:w="0" w:type="auto"/>
          </w:tcPr>
          <w:p w14:paraId="5556D0A4" w14:textId="77777777" w:rsidR="00F83CE6" w:rsidRPr="001B08AD" w:rsidRDefault="00F83CE6" w:rsidP="0093353B">
            <w:pPr>
              <w:numPr>
                <w:ilvl w:val="0"/>
                <w:numId w:val="30"/>
              </w:numPr>
              <w:tabs>
                <w:tab w:val="clear" w:pos="720"/>
                <w:tab w:val="num" w:pos="360"/>
              </w:tabs>
              <w:ind w:left="420"/>
              <w:rPr>
                <w:sz w:val="22"/>
                <w:szCs w:val="22"/>
              </w:rPr>
            </w:pPr>
            <w:r w:rsidRPr="001B08AD">
              <w:rPr>
                <w:sz w:val="22"/>
                <w:szCs w:val="22"/>
              </w:rPr>
              <w:t>Worked within a special school setting</w:t>
            </w:r>
          </w:p>
          <w:p w14:paraId="7E8F0847" w14:textId="70B874F3" w:rsidR="00F83CE6" w:rsidRPr="001B08AD" w:rsidRDefault="00F83CE6" w:rsidP="0093353B">
            <w:pPr>
              <w:pStyle w:val="BodyText"/>
              <w:numPr>
                <w:ilvl w:val="0"/>
                <w:numId w:val="30"/>
              </w:numPr>
              <w:tabs>
                <w:tab w:val="clear" w:pos="720"/>
                <w:tab w:val="num" w:pos="420"/>
              </w:tabs>
              <w:spacing w:after="0"/>
              <w:ind w:left="420"/>
              <w:rPr>
                <w:sz w:val="22"/>
                <w:szCs w:val="22"/>
              </w:rPr>
            </w:pPr>
            <w:r w:rsidRPr="001B08AD">
              <w:rPr>
                <w:sz w:val="22"/>
                <w:szCs w:val="22"/>
              </w:rPr>
              <w:t xml:space="preserve">Previous </w:t>
            </w:r>
            <w:r w:rsidR="00B04CAF" w:rsidRPr="001B08AD">
              <w:rPr>
                <w:sz w:val="22"/>
                <w:szCs w:val="22"/>
              </w:rPr>
              <w:t xml:space="preserve">experience of referral and </w:t>
            </w:r>
            <w:r w:rsidRPr="001B08AD">
              <w:rPr>
                <w:sz w:val="22"/>
                <w:szCs w:val="22"/>
              </w:rPr>
              <w:t xml:space="preserve">attendance at </w:t>
            </w:r>
            <w:proofErr w:type="spellStart"/>
            <w:r w:rsidRPr="001B08AD">
              <w:rPr>
                <w:sz w:val="22"/>
                <w:szCs w:val="22"/>
              </w:rPr>
              <w:t>videofluoroscopy</w:t>
            </w:r>
            <w:proofErr w:type="spellEnd"/>
            <w:r w:rsidRPr="001B08AD">
              <w:rPr>
                <w:sz w:val="22"/>
                <w:szCs w:val="22"/>
              </w:rPr>
              <w:t xml:space="preserve"> clinics</w:t>
            </w:r>
          </w:p>
          <w:p w14:paraId="503D90CA" w14:textId="77777777" w:rsidR="00F83CE6" w:rsidRPr="001B08AD" w:rsidRDefault="00F83CE6" w:rsidP="0093353B">
            <w:pPr>
              <w:pStyle w:val="BodyText"/>
              <w:numPr>
                <w:ilvl w:val="0"/>
                <w:numId w:val="30"/>
              </w:numPr>
              <w:tabs>
                <w:tab w:val="clear" w:pos="720"/>
                <w:tab w:val="num" w:pos="420"/>
              </w:tabs>
              <w:spacing w:after="0"/>
              <w:ind w:left="420"/>
              <w:rPr>
                <w:sz w:val="22"/>
                <w:szCs w:val="22"/>
              </w:rPr>
            </w:pPr>
            <w:r w:rsidRPr="001B08AD">
              <w:rPr>
                <w:sz w:val="22"/>
                <w:szCs w:val="22"/>
              </w:rPr>
              <w:t>Experience of using cervical auscultation or willingness to undertake training</w:t>
            </w:r>
          </w:p>
          <w:p w14:paraId="24E880DD" w14:textId="0DAD394B" w:rsidR="00B04CAF" w:rsidRPr="001B08AD" w:rsidRDefault="00B04CAF" w:rsidP="00B04CAF">
            <w:pPr>
              <w:pStyle w:val="BodyText"/>
              <w:numPr>
                <w:ilvl w:val="0"/>
                <w:numId w:val="30"/>
              </w:numPr>
              <w:tabs>
                <w:tab w:val="clear" w:pos="720"/>
                <w:tab w:val="num" w:pos="420"/>
              </w:tabs>
              <w:spacing w:after="0"/>
              <w:ind w:left="420"/>
              <w:rPr>
                <w:color w:val="000000" w:themeColor="text1"/>
                <w:sz w:val="22"/>
                <w:szCs w:val="22"/>
              </w:rPr>
            </w:pPr>
            <w:r w:rsidRPr="001B08AD">
              <w:rPr>
                <w:color w:val="000000" w:themeColor="text1"/>
                <w:sz w:val="22"/>
                <w:szCs w:val="22"/>
              </w:rPr>
              <w:t>Evidence of clinical leadership skills</w:t>
            </w:r>
          </w:p>
          <w:p w14:paraId="466113F6" w14:textId="12B8823F" w:rsidR="00B04CAF" w:rsidRPr="001B08AD" w:rsidRDefault="00B04CAF" w:rsidP="00B04CAF">
            <w:pPr>
              <w:pStyle w:val="BodyText"/>
              <w:spacing w:after="0"/>
              <w:ind w:left="60"/>
              <w:rPr>
                <w:sz w:val="22"/>
                <w:szCs w:val="22"/>
              </w:rPr>
            </w:pPr>
          </w:p>
        </w:tc>
        <w:tc>
          <w:tcPr>
            <w:tcW w:w="0" w:type="auto"/>
          </w:tcPr>
          <w:p w14:paraId="1547A674" w14:textId="77777777" w:rsidR="00F83CE6" w:rsidRPr="001B08AD" w:rsidRDefault="00F83CE6" w:rsidP="003B5689">
            <w:pPr>
              <w:spacing w:before="60" w:after="60"/>
              <w:ind w:left="360" w:hanging="360"/>
              <w:jc w:val="both"/>
              <w:rPr>
                <w:color w:val="000000" w:themeColor="text1"/>
                <w:sz w:val="22"/>
                <w:szCs w:val="22"/>
              </w:rPr>
            </w:pPr>
          </w:p>
          <w:p w14:paraId="78C95AB2" w14:textId="77777777" w:rsidR="00F83CE6" w:rsidRPr="001B08AD" w:rsidRDefault="00F83CE6" w:rsidP="003B5689">
            <w:pPr>
              <w:spacing w:before="60" w:after="60"/>
              <w:ind w:left="360" w:hanging="360"/>
              <w:jc w:val="both"/>
              <w:rPr>
                <w:color w:val="000000" w:themeColor="text1"/>
                <w:sz w:val="22"/>
                <w:szCs w:val="22"/>
              </w:rPr>
            </w:pPr>
            <w:r w:rsidRPr="001B08AD">
              <w:rPr>
                <w:color w:val="000000" w:themeColor="text1"/>
                <w:sz w:val="22"/>
                <w:szCs w:val="22"/>
              </w:rPr>
              <w:t xml:space="preserve">AF, </w:t>
            </w:r>
            <w:proofErr w:type="gramStart"/>
            <w:r w:rsidRPr="001B08AD">
              <w:rPr>
                <w:color w:val="000000" w:themeColor="text1"/>
                <w:sz w:val="22"/>
                <w:szCs w:val="22"/>
              </w:rPr>
              <w:t>I ,P</w:t>
            </w:r>
            <w:proofErr w:type="gramEnd"/>
          </w:p>
        </w:tc>
      </w:tr>
      <w:tr w:rsidR="00F83CE6" w:rsidRPr="001B08AD" w14:paraId="0DFF7B48" w14:textId="77777777" w:rsidTr="003B5689">
        <w:trPr>
          <w:trHeight w:val="269"/>
        </w:trPr>
        <w:tc>
          <w:tcPr>
            <w:tcW w:w="0" w:type="auto"/>
          </w:tcPr>
          <w:p w14:paraId="00A63105" w14:textId="77777777" w:rsidR="00F83CE6" w:rsidRPr="001B08AD" w:rsidRDefault="00F83CE6" w:rsidP="003B5689">
            <w:pPr>
              <w:rPr>
                <w:b/>
                <w:color w:val="000000" w:themeColor="text1"/>
                <w:sz w:val="22"/>
                <w:szCs w:val="22"/>
              </w:rPr>
            </w:pPr>
            <w:r w:rsidRPr="001B08AD">
              <w:rPr>
                <w:b/>
                <w:color w:val="000000" w:themeColor="text1"/>
                <w:sz w:val="22"/>
                <w:szCs w:val="22"/>
              </w:rPr>
              <w:t>Knowledge and Awareness</w:t>
            </w:r>
          </w:p>
        </w:tc>
        <w:tc>
          <w:tcPr>
            <w:tcW w:w="0" w:type="auto"/>
          </w:tcPr>
          <w:p w14:paraId="02B3356E" w14:textId="77777777" w:rsidR="00F83CE6" w:rsidRPr="001B08AD" w:rsidRDefault="00F83CE6" w:rsidP="00B04CAF">
            <w:pPr>
              <w:pStyle w:val="BodyText"/>
              <w:numPr>
                <w:ilvl w:val="0"/>
                <w:numId w:val="30"/>
              </w:numPr>
              <w:tabs>
                <w:tab w:val="clear" w:pos="720"/>
                <w:tab w:val="num" w:pos="450"/>
              </w:tabs>
              <w:spacing w:after="0"/>
              <w:ind w:left="460" w:hanging="435"/>
              <w:rPr>
                <w:color w:val="000000" w:themeColor="text1"/>
                <w:sz w:val="22"/>
                <w:szCs w:val="22"/>
              </w:rPr>
            </w:pPr>
            <w:r w:rsidRPr="001B08AD">
              <w:rPr>
                <w:color w:val="000000" w:themeColor="text1"/>
                <w:sz w:val="22"/>
                <w:szCs w:val="22"/>
              </w:rPr>
              <w:t>An understanding of and ability to apply the current evidence base to clinical practice</w:t>
            </w:r>
          </w:p>
          <w:p w14:paraId="301581AC" w14:textId="77777777" w:rsidR="00F83CE6" w:rsidRPr="001B08AD" w:rsidRDefault="00F83CE6" w:rsidP="00B04CAF">
            <w:pPr>
              <w:pStyle w:val="BodyText"/>
              <w:numPr>
                <w:ilvl w:val="0"/>
                <w:numId w:val="30"/>
              </w:numPr>
              <w:tabs>
                <w:tab w:val="clear" w:pos="720"/>
                <w:tab w:val="num" w:pos="460"/>
              </w:tabs>
              <w:spacing w:after="0"/>
              <w:ind w:left="460" w:hanging="425"/>
              <w:rPr>
                <w:color w:val="000000" w:themeColor="text1"/>
                <w:sz w:val="22"/>
                <w:szCs w:val="22"/>
              </w:rPr>
            </w:pPr>
            <w:r w:rsidRPr="001B08AD">
              <w:rPr>
                <w:color w:val="000000" w:themeColor="text1"/>
                <w:sz w:val="22"/>
                <w:szCs w:val="22"/>
              </w:rPr>
              <w:t xml:space="preserve">Breadth of knowledge of complex conditions related to the caseload including (but not limited to) TOF, GORD, </w:t>
            </w:r>
            <w:r w:rsidRPr="001B08AD">
              <w:rPr>
                <w:color w:val="000000" w:themeColor="text1"/>
                <w:sz w:val="22"/>
                <w:szCs w:val="22"/>
              </w:rPr>
              <w:lastRenderedPageBreak/>
              <w:t>cleft, tracheostomy, laryngomalacia, and neurodevelopmental disorders.</w:t>
            </w:r>
          </w:p>
          <w:p w14:paraId="441C781D" w14:textId="77777777" w:rsidR="00F83CE6" w:rsidRPr="001B08AD" w:rsidRDefault="00F83CE6" w:rsidP="00B04CAF">
            <w:pPr>
              <w:pStyle w:val="BodyText"/>
              <w:numPr>
                <w:ilvl w:val="0"/>
                <w:numId w:val="30"/>
              </w:numPr>
              <w:tabs>
                <w:tab w:val="clear" w:pos="720"/>
                <w:tab w:val="num" w:pos="460"/>
              </w:tabs>
              <w:spacing w:after="0"/>
              <w:ind w:left="460" w:hanging="425"/>
              <w:rPr>
                <w:color w:val="000000" w:themeColor="text1"/>
                <w:sz w:val="22"/>
                <w:szCs w:val="22"/>
              </w:rPr>
            </w:pPr>
            <w:r w:rsidRPr="001B08AD">
              <w:rPr>
                <w:color w:val="000000" w:themeColor="text1"/>
                <w:sz w:val="22"/>
                <w:szCs w:val="22"/>
              </w:rPr>
              <w:t>Ability to establish good working relationships across agencies and professional disciplines</w:t>
            </w:r>
          </w:p>
          <w:p w14:paraId="1338CCD0" w14:textId="77777777" w:rsidR="00F83CE6" w:rsidRPr="001B08AD" w:rsidRDefault="00F83CE6" w:rsidP="00B04CAF">
            <w:pPr>
              <w:pStyle w:val="BodyText"/>
              <w:numPr>
                <w:ilvl w:val="0"/>
                <w:numId w:val="30"/>
              </w:numPr>
              <w:tabs>
                <w:tab w:val="clear" w:pos="720"/>
                <w:tab w:val="num" w:pos="460"/>
              </w:tabs>
              <w:spacing w:after="60"/>
              <w:ind w:left="460" w:hanging="425"/>
              <w:rPr>
                <w:color w:val="000000" w:themeColor="text1"/>
                <w:sz w:val="22"/>
                <w:szCs w:val="22"/>
              </w:rPr>
            </w:pPr>
            <w:r w:rsidRPr="001B08AD">
              <w:rPr>
                <w:color w:val="000000" w:themeColor="text1"/>
                <w:sz w:val="22"/>
                <w:szCs w:val="22"/>
              </w:rPr>
              <w:t>Evidence of relevant ongoing professional and clinical development to a highly specialist level</w:t>
            </w:r>
          </w:p>
          <w:p w14:paraId="474CDC7C" w14:textId="77777777" w:rsidR="00F83CE6" w:rsidRPr="001B08AD" w:rsidRDefault="00F83CE6" w:rsidP="00B04CAF">
            <w:pPr>
              <w:numPr>
                <w:ilvl w:val="0"/>
                <w:numId w:val="30"/>
              </w:numPr>
              <w:tabs>
                <w:tab w:val="clear" w:pos="720"/>
                <w:tab w:val="num" w:pos="460"/>
              </w:tabs>
              <w:ind w:left="460" w:hanging="425"/>
              <w:rPr>
                <w:color w:val="000000" w:themeColor="text1"/>
                <w:sz w:val="22"/>
                <w:szCs w:val="22"/>
              </w:rPr>
            </w:pPr>
            <w:r w:rsidRPr="001B08AD">
              <w:rPr>
                <w:color w:val="000000" w:themeColor="text1"/>
                <w:sz w:val="22"/>
                <w:szCs w:val="22"/>
              </w:rPr>
              <w:t>Knowledge and ability to implement IDDSI across a range of settings</w:t>
            </w:r>
          </w:p>
          <w:p w14:paraId="386353C3" w14:textId="6F24D6EB" w:rsidR="00B04CAF" w:rsidRPr="001B08AD" w:rsidRDefault="00B04CAF" w:rsidP="00B04CAF">
            <w:pPr>
              <w:numPr>
                <w:ilvl w:val="0"/>
                <w:numId w:val="30"/>
              </w:numPr>
              <w:tabs>
                <w:tab w:val="clear" w:pos="720"/>
                <w:tab w:val="num" w:pos="460"/>
              </w:tabs>
              <w:ind w:left="460" w:hanging="425"/>
              <w:rPr>
                <w:color w:val="000000" w:themeColor="text1"/>
                <w:sz w:val="22"/>
                <w:szCs w:val="22"/>
              </w:rPr>
            </w:pPr>
            <w:r w:rsidRPr="001B08AD">
              <w:rPr>
                <w:color w:val="000000" w:themeColor="text1"/>
                <w:sz w:val="22"/>
                <w:szCs w:val="22"/>
              </w:rPr>
              <w:t>Willingness to engage in leadership training (e.g. LEO)</w:t>
            </w:r>
          </w:p>
        </w:tc>
        <w:tc>
          <w:tcPr>
            <w:tcW w:w="0" w:type="auto"/>
          </w:tcPr>
          <w:p w14:paraId="5591291E" w14:textId="1C20C1BD" w:rsidR="00F83CE6" w:rsidRPr="001B08AD" w:rsidRDefault="00F83CE6" w:rsidP="0093353B">
            <w:pPr>
              <w:pStyle w:val="BodyText"/>
              <w:numPr>
                <w:ilvl w:val="0"/>
                <w:numId w:val="30"/>
              </w:numPr>
              <w:tabs>
                <w:tab w:val="clear" w:pos="720"/>
              </w:tabs>
              <w:spacing w:after="0"/>
              <w:ind w:left="186" w:hanging="186"/>
              <w:rPr>
                <w:color w:val="000000" w:themeColor="text1"/>
                <w:sz w:val="22"/>
                <w:szCs w:val="22"/>
              </w:rPr>
            </w:pPr>
            <w:r w:rsidRPr="001B08AD">
              <w:rPr>
                <w:color w:val="000000" w:themeColor="text1"/>
                <w:sz w:val="22"/>
                <w:szCs w:val="22"/>
              </w:rPr>
              <w:lastRenderedPageBreak/>
              <w:t>Knowledge of health &amp; safety policy and risk assessments relating to area of practice</w:t>
            </w:r>
          </w:p>
          <w:p w14:paraId="3CE35677" w14:textId="77777777" w:rsidR="00F83CE6" w:rsidRPr="001B08AD" w:rsidRDefault="00F83CE6" w:rsidP="00F1254B">
            <w:pPr>
              <w:pStyle w:val="BodyText"/>
              <w:spacing w:after="0"/>
              <w:ind w:left="186"/>
              <w:rPr>
                <w:color w:val="000000" w:themeColor="text1"/>
                <w:sz w:val="22"/>
                <w:szCs w:val="22"/>
              </w:rPr>
            </w:pPr>
          </w:p>
        </w:tc>
        <w:tc>
          <w:tcPr>
            <w:tcW w:w="0" w:type="auto"/>
          </w:tcPr>
          <w:p w14:paraId="7878E2A7" w14:textId="1C5ED72B" w:rsidR="00F83CE6" w:rsidRPr="001B08AD" w:rsidRDefault="00F83CE6" w:rsidP="003B5689">
            <w:pPr>
              <w:spacing w:before="60"/>
              <w:rPr>
                <w:color w:val="000000" w:themeColor="text1"/>
                <w:sz w:val="22"/>
                <w:szCs w:val="22"/>
              </w:rPr>
            </w:pPr>
            <w:r w:rsidRPr="001B08AD">
              <w:rPr>
                <w:color w:val="000000" w:themeColor="text1"/>
                <w:sz w:val="22"/>
                <w:szCs w:val="22"/>
              </w:rPr>
              <w:t>AF, I</w:t>
            </w:r>
          </w:p>
          <w:p w14:paraId="509C0F30" w14:textId="77777777" w:rsidR="00F83CE6" w:rsidRPr="001B08AD" w:rsidRDefault="00F83CE6" w:rsidP="003B5689">
            <w:pPr>
              <w:rPr>
                <w:color w:val="000000" w:themeColor="text1"/>
                <w:sz w:val="22"/>
                <w:szCs w:val="22"/>
              </w:rPr>
            </w:pPr>
          </w:p>
        </w:tc>
      </w:tr>
      <w:tr w:rsidR="00F83CE6" w:rsidRPr="001B08AD" w14:paraId="1F45EB3D" w14:textId="77777777" w:rsidTr="003B5689">
        <w:trPr>
          <w:trHeight w:val="411"/>
        </w:trPr>
        <w:tc>
          <w:tcPr>
            <w:tcW w:w="0" w:type="auto"/>
          </w:tcPr>
          <w:p w14:paraId="1D2940A4" w14:textId="77777777" w:rsidR="00F83CE6" w:rsidRPr="001B08AD" w:rsidRDefault="00F83CE6" w:rsidP="003B5689">
            <w:pPr>
              <w:rPr>
                <w:b/>
                <w:color w:val="000000" w:themeColor="text1"/>
                <w:sz w:val="22"/>
                <w:szCs w:val="22"/>
              </w:rPr>
            </w:pPr>
            <w:r w:rsidRPr="001B08AD">
              <w:rPr>
                <w:b/>
                <w:color w:val="000000" w:themeColor="text1"/>
                <w:sz w:val="22"/>
                <w:szCs w:val="22"/>
              </w:rPr>
              <w:t>Skills and Abilities</w:t>
            </w:r>
          </w:p>
        </w:tc>
        <w:tc>
          <w:tcPr>
            <w:tcW w:w="0" w:type="auto"/>
          </w:tcPr>
          <w:p w14:paraId="52A191FE" w14:textId="77777777" w:rsidR="00F83CE6" w:rsidRPr="001B08AD" w:rsidRDefault="00F83CE6" w:rsidP="0093353B">
            <w:pPr>
              <w:pStyle w:val="Heading9"/>
              <w:keepNext w:val="0"/>
              <w:keepLines w:val="0"/>
              <w:numPr>
                <w:ilvl w:val="0"/>
                <w:numId w:val="31"/>
              </w:numPr>
              <w:tabs>
                <w:tab w:val="clear" w:pos="720"/>
                <w:tab w:val="num" w:pos="420"/>
              </w:tabs>
              <w:spacing w:before="60"/>
              <w:ind w:left="419" w:hanging="357"/>
              <w:rPr>
                <w:rFonts w:ascii="Arial" w:hAnsi="Arial" w:cs="Arial"/>
                <w:i w:val="0"/>
                <w:color w:val="000000" w:themeColor="text1"/>
                <w:sz w:val="22"/>
                <w:szCs w:val="22"/>
              </w:rPr>
            </w:pPr>
            <w:r w:rsidRPr="001B08AD">
              <w:rPr>
                <w:rFonts w:ascii="Arial" w:hAnsi="Arial" w:cs="Arial"/>
                <w:i w:val="0"/>
                <w:color w:val="000000" w:themeColor="text1"/>
                <w:sz w:val="22"/>
                <w:szCs w:val="22"/>
              </w:rPr>
              <w:t>Evidence of providing accurate records of communication consistent with legislation, policies &amp; procedures</w:t>
            </w:r>
          </w:p>
          <w:p w14:paraId="1B6AA2E1" w14:textId="77777777" w:rsidR="00F83CE6" w:rsidRPr="001B08AD" w:rsidRDefault="00F83CE6" w:rsidP="0093353B">
            <w:pPr>
              <w:numPr>
                <w:ilvl w:val="0"/>
                <w:numId w:val="31"/>
              </w:numPr>
              <w:tabs>
                <w:tab w:val="clear" w:pos="720"/>
                <w:tab w:val="num" w:pos="420"/>
              </w:tabs>
              <w:ind w:left="420"/>
              <w:rPr>
                <w:color w:val="000000" w:themeColor="text1"/>
                <w:sz w:val="22"/>
                <w:szCs w:val="22"/>
              </w:rPr>
            </w:pPr>
            <w:r w:rsidRPr="001B08AD">
              <w:rPr>
                <w:color w:val="000000" w:themeColor="text1"/>
                <w:sz w:val="22"/>
                <w:szCs w:val="22"/>
              </w:rPr>
              <w:t>Evidence of appropriate communication with people on complex matters and/or complex issues</w:t>
            </w:r>
          </w:p>
          <w:p w14:paraId="64F750E7" w14:textId="77777777" w:rsidR="00F83CE6" w:rsidRPr="001B08AD" w:rsidRDefault="00F83CE6" w:rsidP="0093353B">
            <w:pPr>
              <w:pStyle w:val="Heading9"/>
              <w:keepNext w:val="0"/>
              <w:keepLines w:val="0"/>
              <w:numPr>
                <w:ilvl w:val="0"/>
                <w:numId w:val="31"/>
              </w:numPr>
              <w:tabs>
                <w:tab w:val="clear" w:pos="720"/>
                <w:tab w:val="num" w:pos="420"/>
              </w:tabs>
              <w:spacing w:before="0"/>
              <w:ind w:left="420"/>
              <w:rPr>
                <w:rFonts w:ascii="Arial" w:hAnsi="Arial" w:cs="Arial"/>
                <w:i w:val="0"/>
                <w:color w:val="000000" w:themeColor="text1"/>
                <w:sz w:val="22"/>
                <w:szCs w:val="22"/>
              </w:rPr>
            </w:pPr>
            <w:r w:rsidRPr="001B08AD">
              <w:rPr>
                <w:rFonts w:ascii="Arial" w:hAnsi="Arial" w:cs="Arial"/>
                <w:i w:val="0"/>
                <w:color w:val="000000" w:themeColor="text1"/>
                <w:sz w:val="22"/>
                <w:szCs w:val="22"/>
              </w:rPr>
              <w:t>Understanding &amp; experience of inter-agency working &amp; services available within health &amp; social care and education services</w:t>
            </w:r>
          </w:p>
          <w:p w14:paraId="7EE78C79" w14:textId="77777777" w:rsidR="00F83CE6" w:rsidRPr="001B08AD" w:rsidRDefault="00F83CE6" w:rsidP="0093353B">
            <w:pPr>
              <w:numPr>
                <w:ilvl w:val="0"/>
                <w:numId w:val="31"/>
              </w:numPr>
              <w:tabs>
                <w:tab w:val="clear" w:pos="720"/>
                <w:tab w:val="num" w:pos="420"/>
              </w:tabs>
              <w:ind w:left="420"/>
              <w:rPr>
                <w:color w:val="000000" w:themeColor="text1"/>
                <w:sz w:val="22"/>
                <w:szCs w:val="22"/>
              </w:rPr>
            </w:pPr>
            <w:r w:rsidRPr="001B08AD">
              <w:rPr>
                <w:color w:val="000000" w:themeColor="text1"/>
                <w:sz w:val="22"/>
                <w:szCs w:val="22"/>
              </w:rPr>
              <w:t>IT literate</w:t>
            </w:r>
          </w:p>
          <w:p w14:paraId="14050701" w14:textId="77777777" w:rsidR="00F83CE6" w:rsidRPr="001B08AD" w:rsidRDefault="00F83CE6" w:rsidP="0093353B">
            <w:pPr>
              <w:ind w:left="60"/>
              <w:rPr>
                <w:color w:val="000000" w:themeColor="text1"/>
                <w:sz w:val="22"/>
                <w:szCs w:val="22"/>
              </w:rPr>
            </w:pPr>
          </w:p>
        </w:tc>
        <w:tc>
          <w:tcPr>
            <w:tcW w:w="0" w:type="auto"/>
          </w:tcPr>
          <w:p w14:paraId="1FEA6D62" w14:textId="77777777" w:rsidR="00F83CE6" w:rsidRPr="001B08AD" w:rsidRDefault="00F83CE6" w:rsidP="0093353B">
            <w:pPr>
              <w:numPr>
                <w:ilvl w:val="0"/>
                <w:numId w:val="31"/>
              </w:numPr>
              <w:tabs>
                <w:tab w:val="clear" w:pos="720"/>
                <w:tab w:val="num" w:pos="420"/>
              </w:tabs>
              <w:ind w:left="420"/>
              <w:rPr>
                <w:color w:val="000000" w:themeColor="text1"/>
                <w:sz w:val="22"/>
                <w:szCs w:val="22"/>
              </w:rPr>
            </w:pPr>
            <w:r w:rsidRPr="001B08AD">
              <w:rPr>
                <w:color w:val="000000" w:themeColor="text1"/>
                <w:sz w:val="22"/>
                <w:szCs w:val="22"/>
              </w:rPr>
              <w:t>Clinical audit &amp; evaluation</w:t>
            </w:r>
          </w:p>
          <w:p w14:paraId="7F730F08" w14:textId="77777777" w:rsidR="00F83CE6" w:rsidRPr="001B08AD" w:rsidRDefault="00F83CE6" w:rsidP="0093353B">
            <w:pPr>
              <w:spacing w:before="60"/>
              <w:ind w:left="180"/>
              <w:rPr>
                <w:color w:val="000000" w:themeColor="text1"/>
                <w:sz w:val="22"/>
                <w:szCs w:val="22"/>
              </w:rPr>
            </w:pPr>
          </w:p>
        </w:tc>
        <w:tc>
          <w:tcPr>
            <w:tcW w:w="0" w:type="auto"/>
          </w:tcPr>
          <w:p w14:paraId="7C149C37" w14:textId="77777777" w:rsidR="00F83CE6" w:rsidRPr="001B08AD" w:rsidRDefault="00F83CE6" w:rsidP="003B5689">
            <w:pPr>
              <w:spacing w:before="60"/>
              <w:rPr>
                <w:color w:val="000000" w:themeColor="text1"/>
                <w:sz w:val="22"/>
                <w:szCs w:val="22"/>
              </w:rPr>
            </w:pPr>
            <w:r w:rsidRPr="001B08AD">
              <w:rPr>
                <w:color w:val="000000" w:themeColor="text1"/>
                <w:sz w:val="22"/>
                <w:szCs w:val="22"/>
              </w:rPr>
              <w:t>AF, I</w:t>
            </w:r>
          </w:p>
          <w:p w14:paraId="3DB9E2FD" w14:textId="77777777" w:rsidR="00F83CE6" w:rsidRPr="001B08AD" w:rsidRDefault="00F83CE6" w:rsidP="003B5689">
            <w:pPr>
              <w:rPr>
                <w:color w:val="000000" w:themeColor="text1"/>
                <w:sz w:val="22"/>
                <w:szCs w:val="22"/>
              </w:rPr>
            </w:pPr>
          </w:p>
        </w:tc>
      </w:tr>
      <w:tr w:rsidR="00F83CE6" w:rsidRPr="001B08AD" w14:paraId="3ED9482B" w14:textId="77777777" w:rsidTr="003B5689">
        <w:trPr>
          <w:trHeight w:val="1080"/>
        </w:trPr>
        <w:tc>
          <w:tcPr>
            <w:tcW w:w="0" w:type="auto"/>
          </w:tcPr>
          <w:p w14:paraId="585E4924" w14:textId="77777777" w:rsidR="00F83CE6" w:rsidRPr="001B08AD" w:rsidRDefault="00F83CE6" w:rsidP="003B5689">
            <w:pPr>
              <w:rPr>
                <w:b/>
                <w:color w:val="000000" w:themeColor="text1"/>
                <w:sz w:val="22"/>
                <w:szCs w:val="22"/>
              </w:rPr>
            </w:pPr>
            <w:r w:rsidRPr="001B08AD">
              <w:rPr>
                <w:b/>
                <w:color w:val="000000" w:themeColor="text1"/>
                <w:sz w:val="22"/>
                <w:szCs w:val="22"/>
              </w:rPr>
              <w:t>Personal Attributes</w:t>
            </w:r>
          </w:p>
        </w:tc>
        <w:tc>
          <w:tcPr>
            <w:tcW w:w="0" w:type="auto"/>
          </w:tcPr>
          <w:p w14:paraId="3428DCF2" w14:textId="77777777" w:rsidR="00F83CE6" w:rsidRPr="001B08AD" w:rsidRDefault="00F83CE6" w:rsidP="0093353B">
            <w:pPr>
              <w:pStyle w:val="BodyText"/>
              <w:numPr>
                <w:ilvl w:val="0"/>
                <w:numId w:val="32"/>
              </w:numPr>
              <w:tabs>
                <w:tab w:val="clear" w:pos="720"/>
              </w:tabs>
              <w:spacing w:before="60" w:after="0"/>
              <w:ind w:left="419" w:hanging="357"/>
              <w:rPr>
                <w:color w:val="000000" w:themeColor="text1"/>
                <w:sz w:val="22"/>
                <w:szCs w:val="22"/>
              </w:rPr>
            </w:pPr>
            <w:r w:rsidRPr="001B08AD">
              <w:rPr>
                <w:color w:val="000000" w:themeColor="text1"/>
                <w:sz w:val="22"/>
                <w:szCs w:val="22"/>
              </w:rPr>
              <w:t>Promote equality &amp; value diversity</w:t>
            </w:r>
          </w:p>
          <w:p w14:paraId="1EB0F4DA" w14:textId="77777777" w:rsidR="00F83CE6" w:rsidRPr="001B08AD" w:rsidRDefault="00F83CE6" w:rsidP="0093353B">
            <w:pPr>
              <w:pStyle w:val="BodyText"/>
              <w:numPr>
                <w:ilvl w:val="0"/>
                <w:numId w:val="32"/>
              </w:numPr>
              <w:tabs>
                <w:tab w:val="clear" w:pos="720"/>
              </w:tabs>
              <w:spacing w:after="0"/>
              <w:ind w:left="420"/>
              <w:rPr>
                <w:color w:val="000000" w:themeColor="text1"/>
                <w:sz w:val="22"/>
                <w:szCs w:val="22"/>
              </w:rPr>
            </w:pPr>
            <w:r w:rsidRPr="001B08AD">
              <w:rPr>
                <w:color w:val="000000" w:themeColor="text1"/>
                <w:sz w:val="22"/>
                <w:szCs w:val="22"/>
              </w:rPr>
              <w:t>Professional attitude &amp; positive role model</w:t>
            </w:r>
          </w:p>
          <w:p w14:paraId="05AE06DF" w14:textId="77777777" w:rsidR="00F83CE6" w:rsidRPr="001B08AD" w:rsidRDefault="00F83CE6" w:rsidP="0093353B">
            <w:pPr>
              <w:pStyle w:val="BodyText"/>
              <w:numPr>
                <w:ilvl w:val="0"/>
                <w:numId w:val="32"/>
              </w:numPr>
              <w:tabs>
                <w:tab w:val="clear" w:pos="720"/>
              </w:tabs>
              <w:spacing w:after="0"/>
              <w:ind w:left="420"/>
              <w:rPr>
                <w:color w:val="000000" w:themeColor="text1"/>
                <w:sz w:val="22"/>
                <w:szCs w:val="22"/>
              </w:rPr>
            </w:pPr>
            <w:r w:rsidRPr="001B08AD">
              <w:rPr>
                <w:color w:val="000000" w:themeColor="text1"/>
                <w:sz w:val="22"/>
                <w:szCs w:val="22"/>
              </w:rPr>
              <w:t>Ability to work autonomously &amp; as part of a team</w:t>
            </w:r>
          </w:p>
          <w:p w14:paraId="004A4AEB" w14:textId="77777777" w:rsidR="00F83CE6" w:rsidRPr="001B08AD" w:rsidRDefault="00F83CE6" w:rsidP="0093353B">
            <w:pPr>
              <w:pStyle w:val="BodyText"/>
              <w:numPr>
                <w:ilvl w:val="0"/>
                <w:numId w:val="32"/>
              </w:numPr>
              <w:tabs>
                <w:tab w:val="clear" w:pos="720"/>
              </w:tabs>
              <w:spacing w:after="0"/>
              <w:ind w:left="420"/>
              <w:rPr>
                <w:color w:val="000000" w:themeColor="text1"/>
                <w:sz w:val="22"/>
                <w:szCs w:val="22"/>
              </w:rPr>
            </w:pPr>
            <w:r w:rsidRPr="001B08AD">
              <w:rPr>
                <w:color w:val="000000" w:themeColor="text1"/>
                <w:sz w:val="22"/>
                <w:szCs w:val="22"/>
              </w:rPr>
              <w:t>Ability to work in challenging environments</w:t>
            </w:r>
          </w:p>
          <w:p w14:paraId="3D28CBCC" w14:textId="77777777" w:rsidR="00F83CE6" w:rsidRPr="001B08AD" w:rsidRDefault="00F83CE6" w:rsidP="0093353B">
            <w:pPr>
              <w:pStyle w:val="BodyText"/>
              <w:numPr>
                <w:ilvl w:val="0"/>
                <w:numId w:val="32"/>
              </w:numPr>
              <w:tabs>
                <w:tab w:val="clear" w:pos="720"/>
              </w:tabs>
              <w:spacing w:after="0"/>
              <w:ind w:left="420"/>
              <w:rPr>
                <w:color w:val="000000" w:themeColor="text1"/>
                <w:sz w:val="22"/>
                <w:szCs w:val="22"/>
              </w:rPr>
            </w:pPr>
            <w:r w:rsidRPr="001B08AD">
              <w:rPr>
                <w:color w:val="000000" w:themeColor="text1"/>
                <w:sz w:val="22"/>
                <w:szCs w:val="22"/>
              </w:rPr>
              <w:t>Deal with conflict, good problem solving skills and negotiation</w:t>
            </w:r>
          </w:p>
        </w:tc>
        <w:tc>
          <w:tcPr>
            <w:tcW w:w="0" w:type="auto"/>
          </w:tcPr>
          <w:p w14:paraId="611F3450" w14:textId="77777777" w:rsidR="00F83CE6" w:rsidRPr="001B08AD" w:rsidRDefault="00F83CE6" w:rsidP="0093353B">
            <w:pPr>
              <w:rPr>
                <w:color w:val="000000" w:themeColor="text1"/>
                <w:sz w:val="22"/>
                <w:szCs w:val="22"/>
              </w:rPr>
            </w:pPr>
          </w:p>
        </w:tc>
        <w:tc>
          <w:tcPr>
            <w:tcW w:w="0" w:type="auto"/>
          </w:tcPr>
          <w:p w14:paraId="0526DC2C" w14:textId="77777777" w:rsidR="00F83CE6" w:rsidRPr="001B08AD" w:rsidRDefault="00F83CE6" w:rsidP="003B5689">
            <w:pPr>
              <w:spacing w:before="60"/>
              <w:rPr>
                <w:color w:val="000000" w:themeColor="text1"/>
                <w:sz w:val="22"/>
                <w:szCs w:val="22"/>
              </w:rPr>
            </w:pPr>
            <w:r w:rsidRPr="001B08AD">
              <w:rPr>
                <w:color w:val="000000" w:themeColor="text1"/>
                <w:sz w:val="22"/>
                <w:szCs w:val="22"/>
              </w:rPr>
              <w:t xml:space="preserve">I, </w:t>
            </w:r>
          </w:p>
        </w:tc>
      </w:tr>
      <w:tr w:rsidR="00F83CE6" w:rsidRPr="001B08AD" w14:paraId="5425974F" w14:textId="77777777" w:rsidTr="003B5689">
        <w:trPr>
          <w:trHeight w:val="923"/>
        </w:trPr>
        <w:tc>
          <w:tcPr>
            <w:tcW w:w="0" w:type="auto"/>
          </w:tcPr>
          <w:p w14:paraId="30B27EB3" w14:textId="77777777" w:rsidR="00F83CE6" w:rsidRPr="001B08AD" w:rsidRDefault="00F83CE6" w:rsidP="003B5689">
            <w:pPr>
              <w:rPr>
                <w:b/>
                <w:color w:val="000000" w:themeColor="text1"/>
                <w:sz w:val="22"/>
                <w:szCs w:val="22"/>
              </w:rPr>
            </w:pPr>
            <w:r w:rsidRPr="001B08AD">
              <w:rPr>
                <w:b/>
                <w:color w:val="000000" w:themeColor="text1"/>
                <w:sz w:val="22"/>
                <w:szCs w:val="22"/>
              </w:rPr>
              <w:t>Other</w:t>
            </w:r>
          </w:p>
        </w:tc>
        <w:tc>
          <w:tcPr>
            <w:tcW w:w="0" w:type="auto"/>
          </w:tcPr>
          <w:p w14:paraId="4AB37424" w14:textId="77777777" w:rsidR="00F83CE6" w:rsidRPr="001B08AD" w:rsidRDefault="00F83CE6" w:rsidP="0093353B">
            <w:pPr>
              <w:numPr>
                <w:ilvl w:val="0"/>
                <w:numId w:val="31"/>
              </w:numPr>
              <w:tabs>
                <w:tab w:val="clear" w:pos="720"/>
                <w:tab w:val="num" w:pos="420"/>
              </w:tabs>
              <w:spacing w:before="60"/>
              <w:ind w:left="419" w:hanging="357"/>
              <w:rPr>
                <w:color w:val="000000" w:themeColor="text1"/>
                <w:sz w:val="22"/>
                <w:szCs w:val="22"/>
              </w:rPr>
            </w:pPr>
            <w:r w:rsidRPr="001B08AD">
              <w:rPr>
                <w:color w:val="000000" w:themeColor="text1"/>
                <w:sz w:val="22"/>
                <w:szCs w:val="22"/>
              </w:rPr>
              <w:t>Ability to travel across the district</w:t>
            </w:r>
          </w:p>
          <w:p w14:paraId="617B5E1F" w14:textId="77777777" w:rsidR="00F83CE6" w:rsidRPr="001B08AD" w:rsidRDefault="00F83CE6" w:rsidP="0093353B">
            <w:pPr>
              <w:pStyle w:val="BodyText"/>
              <w:numPr>
                <w:ilvl w:val="0"/>
                <w:numId w:val="31"/>
              </w:numPr>
              <w:tabs>
                <w:tab w:val="clear" w:pos="720"/>
                <w:tab w:val="num" w:pos="420"/>
              </w:tabs>
              <w:spacing w:after="0"/>
              <w:ind w:left="420"/>
              <w:rPr>
                <w:color w:val="000000" w:themeColor="text1"/>
                <w:sz w:val="22"/>
                <w:szCs w:val="22"/>
              </w:rPr>
            </w:pPr>
            <w:r w:rsidRPr="001B08AD">
              <w:rPr>
                <w:color w:val="000000" w:themeColor="text1"/>
                <w:sz w:val="22"/>
                <w:szCs w:val="22"/>
              </w:rPr>
              <w:t>Flexibility with regards to patterns of work</w:t>
            </w:r>
          </w:p>
          <w:p w14:paraId="54D6AB52" w14:textId="77777777" w:rsidR="00F83CE6" w:rsidRPr="001B08AD" w:rsidRDefault="00F83CE6" w:rsidP="0093353B">
            <w:pPr>
              <w:pStyle w:val="BodyText"/>
              <w:numPr>
                <w:ilvl w:val="0"/>
                <w:numId w:val="31"/>
              </w:numPr>
              <w:tabs>
                <w:tab w:val="clear" w:pos="720"/>
                <w:tab w:val="num" w:pos="420"/>
              </w:tabs>
              <w:spacing w:after="0"/>
              <w:ind w:left="420"/>
              <w:rPr>
                <w:color w:val="000000" w:themeColor="text1"/>
                <w:sz w:val="22"/>
                <w:szCs w:val="22"/>
              </w:rPr>
            </w:pPr>
            <w:r w:rsidRPr="001B08AD">
              <w:rPr>
                <w:color w:val="000000" w:themeColor="text1"/>
                <w:sz w:val="22"/>
                <w:szCs w:val="22"/>
              </w:rPr>
              <w:t>Able to carry out duties commensurate with the role</w:t>
            </w:r>
          </w:p>
          <w:p w14:paraId="4A773D62" w14:textId="77777777" w:rsidR="00F83CE6" w:rsidRPr="001B08AD" w:rsidRDefault="00F83CE6" w:rsidP="00F1254B">
            <w:pPr>
              <w:pStyle w:val="BodyText"/>
              <w:spacing w:after="0"/>
              <w:ind w:left="420"/>
              <w:rPr>
                <w:color w:val="000000" w:themeColor="text1"/>
                <w:sz w:val="22"/>
                <w:szCs w:val="22"/>
              </w:rPr>
            </w:pPr>
          </w:p>
        </w:tc>
        <w:tc>
          <w:tcPr>
            <w:tcW w:w="0" w:type="auto"/>
          </w:tcPr>
          <w:p w14:paraId="5B7AB536" w14:textId="77777777" w:rsidR="00F83CE6" w:rsidRPr="001B08AD" w:rsidRDefault="00F83CE6" w:rsidP="0093353B">
            <w:pPr>
              <w:rPr>
                <w:color w:val="000000" w:themeColor="text1"/>
                <w:sz w:val="22"/>
                <w:szCs w:val="22"/>
              </w:rPr>
            </w:pPr>
          </w:p>
        </w:tc>
        <w:tc>
          <w:tcPr>
            <w:tcW w:w="0" w:type="auto"/>
          </w:tcPr>
          <w:p w14:paraId="0D86C5F1" w14:textId="77777777" w:rsidR="00F83CE6" w:rsidRPr="001B08AD" w:rsidRDefault="00F83CE6" w:rsidP="003B5689">
            <w:pPr>
              <w:spacing w:before="60"/>
              <w:rPr>
                <w:color w:val="000000" w:themeColor="text1"/>
                <w:sz w:val="22"/>
                <w:szCs w:val="22"/>
              </w:rPr>
            </w:pPr>
            <w:r w:rsidRPr="001B08AD">
              <w:rPr>
                <w:color w:val="000000" w:themeColor="text1"/>
                <w:sz w:val="22"/>
                <w:szCs w:val="22"/>
              </w:rPr>
              <w:t>AF, I</w:t>
            </w:r>
          </w:p>
          <w:p w14:paraId="0664628E" w14:textId="77777777" w:rsidR="00F83CE6" w:rsidRPr="001B08AD" w:rsidRDefault="00F83CE6" w:rsidP="003B5689">
            <w:pPr>
              <w:rPr>
                <w:color w:val="000000" w:themeColor="text1"/>
                <w:sz w:val="22"/>
                <w:szCs w:val="22"/>
              </w:rPr>
            </w:pPr>
            <w:r w:rsidRPr="001B08AD">
              <w:rPr>
                <w:color w:val="000000" w:themeColor="text1"/>
                <w:sz w:val="22"/>
                <w:szCs w:val="22"/>
              </w:rPr>
              <w:t>Occupational Health Interview</w:t>
            </w:r>
          </w:p>
        </w:tc>
      </w:tr>
    </w:tbl>
    <w:p w14:paraId="412A949B" w14:textId="2FB54049" w:rsidR="00A827E9" w:rsidRPr="001B08AD" w:rsidRDefault="001B08AD" w:rsidP="00F83CE6">
      <w:pPr>
        <w:tabs>
          <w:tab w:val="left" w:pos="850"/>
        </w:tabs>
      </w:pPr>
      <w:r w:rsidRPr="001B08AD">
        <w:rPr>
          <w:noProof/>
          <w:sz w:val="18"/>
        </w:rPr>
        <mc:AlternateContent>
          <mc:Choice Requires="wps">
            <w:drawing>
              <wp:anchor distT="0" distB="0" distL="114300" distR="114300" simplePos="0" relativeHeight="251658239" behindDoc="1" locked="0" layoutInCell="1" allowOverlap="1" wp14:anchorId="2E17F1D3" wp14:editId="40768837">
                <wp:simplePos x="0" y="0"/>
                <wp:positionH relativeFrom="page">
                  <wp:posOffset>4591050</wp:posOffset>
                </wp:positionH>
                <wp:positionV relativeFrom="topMargin">
                  <wp:posOffset>114300</wp:posOffset>
                </wp:positionV>
                <wp:extent cx="3048000" cy="1314450"/>
                <wp:effectExtent l="0" t="0" r="19050" b="19050"/>
                <wp:wrapNone/>
                <wp:docPr id="1275507005" name="Rectangle 1"/>
                <wp:cNvGraphicFramePr/>
                <a:graphic xmlns:a="http://schemas.openxmlformats.org/drawingml/2006/main">
                  <a:graphicData uri="http://schemas.microsoft.com/office/word/2010/wordprocessingShape">
                    <wps:wsp>
                      <wps:cNvSpPr/>
                      <wps:spPr>
                        <a:xfrm>
                          <a:off x="0" y="0"/>
                          <a:ext cx="3048000" cy="13144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C7386" id="Rectangle 1" o:spid="_x0000_s1026" style="position:absolute;margin-left:361.5pt;margin-top:9pt;width:240pt;height:10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" fillcolor="white [3212]" strokecolor="white [3212]" strokeweight="2pt">
                <w10:wrap anchorx="page" anchory="margin"/>
              </v:rect>
            </w:pict>
          </mc:Fallback>
        </mc:AlternateContent>
      </w:r>
      <w:r w:rsidRPr="001B08AD">
        <w:rPr>
          <w:noProof/>
          <w:sz w:val="18"/>
        </w:rPr>
        <w:drawing>
          <wp:anchor distT="0" distB="0" distL="114300" distR="114300" simplePos="0" relativeHeight="251662336" behindDoc="1" locked="0" layoutInCell="1" allowOverlap="0" wp14:anchorId="5489739F" wp14:editId="1E5483B8">
            <wp:simplePos x="0" y="0"/>
            <wp:positionH relativeFrom="page">
              <wp:align>right</wp:align>
            </wp:positionH>
            <wp:positionV relativeFrom="page">
              <wp:align>top</wp:align>
            </wp:positionV>
            <wp:extent cx="2836545" cy="1234440"/>
            <wp:effectExtent l="0" t="0" r="0" b="0"/>
            <wp:wrapNone/>
            <wp:docPr id="373932482"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r w:rsidR="00F83CE6" w:rsidRPr="001B08AD">
        <w:rPr>
          <w:sz w:val="20"/>
          <w:szCs w:val="20"/>
        </w:rPr>
        <w:t>AF = Application Form</w:t>
      </w:r>
      <w:r w:rsidR="00F83CE6" w:rsidRPr="001B08AD">
        <w:rPr>
          <w:sz w:val="20"/>
          <w:szCs w:val="20"/>
        </w:rPr>
        <w:tab/>
        <w:t>I = Interview</w:t>
      </w:r>
      <w:r w:rsidR="00F83CE6" w:rsidRPr="001B08AD">
        <w:rPr>
          <w:sz w:val="20"/>
          <w:szCs w:val="20"/>
        </w:rPr>
        <w:tab/>
        <w:t>P=Presentation</w:t>
      </w:r>
    </w:p>
    <w:sectPr w:rsidR="00A827E9" w:rsidRPr="001B08AD" w:rsidSect="009335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1B72" w14:textId="77777777" w:rsidR="00EB1698" w:rsidRDefault="00EB1698">
      <w:r>
        <w:separator/>
      </w:r>
    </w:p>
  </w:endnote>
  <w:endnote w:type="continuationSeparator" w:id="0">
    <w:p w14:paraId="2CE5F16C" w14:textId="77777777" w:rsidR="00EB1698" w:rsidRDefault="00EB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CF29" w14:textId="77777777" w:rsidR="00EB1698" w:rsidRDefault="00EB1698">
      <w:r>
        <w:separator/>
      </w:r>
    </w:p>
  </w:footnote>
  <w:footnote w:type="continuationSeparator" w:id="0">
    <w:p w14:paraId="62D5ADD4" w14:textId="77777777" w:rsidR="00EB1698" w:rsidRDefault="00EB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B482" w14:textId="1EC05381" w:rsidR="001B08AD" w:rsidRDefault="001B08AD">
    <w:pPr>
      <w:pStyle w:val="Header"/>
    </w:pPr>
    <w:r>
      <w:rPr>
        <w:noProof/>
        <w:sz w:val="18"/>
      </w:rPr>
      <w:drawing>
        <wp:anchor distT="0" distB="0" distL="114300" distR="114300" simplePos="0" relativeHeight="251659264" behindDoc="1" locked="0" layoutInCell="1" allowOverlap="0" wp14:anchorId="6F33DCA5" wp14:editId="7BFBFF5E">
          <wp:simplePos x="0" y="0"/>
          <wp:positionH relativeFrom="column">
            <wp:posOffset>3618230</wp:posOffset>
          </wp:positionH>
          <wp:positionV relativeFrom="page">
            <wp:posOffset>58420</wp:posOffset>
          </wp:positionV>
          <wp:extent cx="2836545" cy="1234440"/>
          <wp:effectExtent l="0" t="0" r="0" b="0"/>
          <wp:wrapNone/>
          <wp:docPr id="1993911628"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E97EA69" wp14:editId="7A6B9762">
          <wp:simplePos x="0" y="0"/>
          <wp:positionH relativeFrom="column">
            <wp:posOffset>-619760</wp:posOffset>
          </wp:positionH>
          <wp:positionV relativeFrom="page">
            <wp:posOffset>212725</wp:posOffset>
          </wp:positionV>
          <wp:extent cx="3387090" cy="557530"/>
          <wp:effectExtent l="0" t="0" r="0" b="0"/>
          <wp:wrapNone/>
          <wp:docPr id="1339794979"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4979" name="Picture 2" descr="A blue text on a black background&#10;&#10;Description automatically generated"/>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3387090" cy="557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0" wp14:anchorId="28C0AD6F" wp14:editId="1266522F">
          <wp:simplePos x="0" y="0"/>
          <wp:positionH relativeFrom="column">
            <wp:posOffset>-1009650</wp:posOffset>
          </wp:positionH>
          <wp:positionV relativeFrom="page">
            <wp:posOffset>9490710</wp:posOffset>
          </wp:positionV>
          <wp:extent cx="7642225" cy="1195070"/>
          <wp:effectExtent l="0" t="0" r="3175" b="0"/>
          <wp:wrapNone/>
          <wp:docPr id="1745528207" name="Picture 3" descr="A blue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8207" name="Picture 3" descr="A blue and green lin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42225" cy="1195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0D46699"/>
    <w:multiLevelType w:val="hybridMultilevel"/>
    <w:tmpl w:val="AEEC1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E5684"/>
    <w:multiLevelType w:val="hybridMultilevel"/>
    <w:tmpl w:val="F99EA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05BB4"/>
    <w:multiLevelType w:val="hybridMultilevel"/>
    <w:tmpl w:val="9BE8A022"/>
    <w:lvl w:ilvl="0" w:tplc="08090001">
      <w:start w:val="1"/>
      <w:numFmt w:val="bullet"/>
      <w:lvlText w:val=""/>
      <w:lvlJc w:val="left"/>
      <w:pPr>
        <w:tabs>
          <w:tab w:val="num" w:pos="720"/>
        </w:tabs>
        <w:ind w:left="720" w:hanging="360"/>
      </w:pPr>
      <w:rPr>
        <w:rFonts w:ascii="Symbol" w:hAnsi="Symbol" w:hint="default"/>
      </w:rPr>
    </w:lvl>
    <w:lvl w:ilvl="1" w:tplc="6596B98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3C7"/>
    <w:multiLevelType w:val="hybridMultilevel"/>
    <w:tmpl w:val="219CD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CF395E"/>
    <w:multiLevelType w:val="hybridMultilevel"/>
    <w:tmpl w:val="02C49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550C5"/>
    <w:multiLevelType w:val="hybridMultilevel"/>
    <w:tmpl w:val="D268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168DB"/>
    <w:multiLevelType w:val="hybridMultilevel"/>
    <w:tmpl w:val="9B8273D0"/>
    <w:lvl w:ilvl="0" w:tplc="4DD4532A">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2280655">
    <w:abstractNumId w:val="25"/>
  </w:num>
  <w:num w:numId="2" w16cid:durableId="31268452">
    <w:abstractNumId w:val="23"/>
  </w:num>
  <w:num w:numId="3" w16cid:durableId="721097058">
    <w:abstractNumId w:val="32"/>
  </w:num>
  <w:num w:numId="4" w16cid:durableId="6710971">
    <w:abstractNumId w:val="15"/>
  </w:num>
  <w:num w:numId="5" w16cid:durableId="1002204775">
    <w:abstractNumId w:val="14"/>
  </w:num>
  <w:num w:numId="6" w16cid:durableId="29460457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138839971">
    <w:abstractNumId w:val="9"/>
  </w:num>
  <w:num w:numId="8" w16cid:durableId="1502045960">
    <w:abstractNumId w:val="26"/>
  </w:num>
  <w:num w:numId="9" w16cid:durableId="994333682">
    <w:abstractNumId w:val="4"/>
  </w:num>
  <w:num w:numId="10" w16cid:durableId="9526773">
    <w:abstractNumId w:val="6"/>
  </w:num>
  <w:num w:numId="11" w16cid:durableId="470244539">
    <w:abstractNumId w:val="30"/>
  </w:num>
  <w:num w:numId="12" w16cid:durableId="2002924762">
    <w:abstractNumId w:val="24"/>
  </w:num>
  <w:num w:numId="13" w16cid:durableId="807631202">
    <w:abstractNumId w:val="10"/>
  </w:num>
  <w:num w:numId="14" w16cid:durableId="1953244373">
    <w:abstractNumId w:val="12"/>
  </w:num>
  <w:num w:numId="15" w16cid:durableId="981009437">
    <w:abstractNumId w:val="21"/>
  </w:num>
  <w:num w:numId="16" w16cid:durableId="236866732">
    <w:abstractNumId w:val="13"/>
  </w:num>
  <w:num w:numId="17" w16cid:durableId="464935217">
    <w:abstractNumId w:val="33"/>
  </w:num>
  <w:num w:numId="18" w16cid:durableId="781607022">
    <w:abstractNumId w:val="18"/>
  </w:num>
  <w:num w:numId="19" w16cid:durableId="909654097">
    <w:abstractNumId w:val="7"/>
  </w:num>
  <w:num w:numId="20" w16cid:durableId="1844978829">
    <w:abstractNumId w:val="34"/>
  </w:num>
  <w:num w:numId="21" w16cid:durableId="411853075">
    <w:abstractNumId w:val="22"/>
  </w:num>
  <w:num w:numId="22" w16cid:durableId="548419051">
    <w:abstractNumId w:val="3"/>
  </w:num>
  <w:num w:numId="23" w16cid:durableId="103158879">
    <w:abstractNumId w:val="19"/>
  </w:num>
  <w:num w:numId="24" w16cid:durableId="2013798182">
    <w:abstractNumId w:val="2"/>
  </w:num>
  <w:num w:numId="25" w16cid:durableId="322515246">
    <w:abstractNumId w:val="31"/>
  </w:num>
  <w:num w:numId="26" w16cid:durableId="248733394">
    <w:abstractNumId w:val="11"/>
  </w:num>
  <w:num w:numId="27" w16cid:durableId="1247837198">
    <w:abstractNumId w:val="20"/>
  </w:num>
  <w:num w:numId="28" w16cid:durableId="1254703626">
    <w:abstractNumId w:val="17"/>
  </w:num>
  <w:num w:numId="29" w16cid:durableId="417363439">
    <w:abstractNumId w:val="35"/>
  </w:num>
  <w:num w:numId="30" w16cid:durableId="645088451">
    <w:abstractNumId w:val="28"/>
  </w:num>
  <w:num w:numId="31" w16cid:durableId="1534078764">
    <w:abstractNumId w:val="16"/>
  </w:num>
  <w:num w:numId="32" w16cid:durableId="1017317471">
    <w:abstractNumId w:val="1"/>
  </w:num>
  <w:num w:numId="33" w16cid:durableId="1156072990">
    <w:abstractNumId w:val="27"/>
  </w:num>
  <w:num w:numId="34" w16cid:durableId="1035690063">
    <w:abstractNumId w:val="5"/>
  </w:num>
  <w:num w:numId="35" w16cid:durableId="1915553714">
    <w:abstractNumId w:val="29"/>
  </w:num>
  <w:num w:numId="36" w16cid:durableId="10945493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E9"/>
    <w:rsid w:val="00020421"/>
    <w:rsid w:val="00021507"/>
    <w:rsid w:val="00064B2A"/>
    <w:rsid w:val="000743BD"/>
    <w:rsid w:val="000A7480"/>
    <w:rsid w:val="000D791E"/>
    <w:rsid w:val="000E2ED6"/>
    <w:rsid w:val="00106480"/>
    <w:rsid w:val="0011150B"/>
    <w:rsid w:val="00113BE9"/>
    <w:rsid w:val="001536A7"/>
    <w:rsid w:val="00170F05"/>
    <w:rsid w:val="00184C36"/>
    <w:rsid w:val="00191831"/>
    <w:rsid w:val="001A0206"/>
    <w:rsid w:val="001B08AD"/>
    <w:rsid w:val="00226C2E"/>
    <w:rsid w:val="002C35F2"/>
    <w:rsid w:val="002C37AD"/>
    <w:rsid w:val="002D28D4"/>
    <w:rsid w:val="002D3214"/>
    <w:rsid w:val="002F3034"/>
    <w:rsid w:val="00316E2C"/>
    <w:rsid w:val="0034226A"/>
    <w:rsid w:val="0036064B"/>
    <w:rsid w:val="003746DB"/>
    <w:rsid w:val="003877B3"/>
    <w:rsid w:val="003C4382"/>
    <w:rsid w:val="00405AFA"/>
    <w:rsid w:val="004242F2"/>
    <w:rsid w:val="00435D30"/>
    <w:rsid w:val="00457172"/>
    <w:rsid w:val="00460CA3"/>
    <w:rsid w:val="00472B7E"/>
    <w:rsid w:val="004816FE"/>
    <w:rsid w:val="00487AF9"/>
    <w:rsid w:val="004B3489"/>
    <w:rsid w:val="004E424E"/>
    <w:rsid w:val="004E4CB6"/>
    <w:rsid w:val="005343C6"/>
    <w:rsid w:val="005A4667"/>
    <w:rsid w:val="00623C88"/>
    <w:rsid w:val="00637082"/>
    <w:rsid w:val="006520FE"/>
    <w:rsid w:val="0065508A"/>
    <w:rsid w:val="00672A92"/>
    <w:rsid w:val="006A0E23"/>
    <w:rsid w:val="006D1E95"/>
    <w:rsid w:val="0070303F"/>
    <w:rsid w:val="007171F1"/>
    <w:rsid w:val="00740EA6"/>
    <w:rsid w:val="007660BA"/>
    <w:rsid w:val="00796EA4"/>
    <w:rsid w:val="007C227B"/>
    <w:rsid w:val="007C5070"/>
    <w:rsid w:val="007F1798"/>
    <w:rsid w:val="007F3AD6"/>
    <w:rsid w:val="00811062"/>
    <w:rsid w:val="00823819"/>
    <w:rsid w:val="00844D90"/>
    <w:rsid w:val="00854AA4"/>
    <w:rsid w:val="00873A4B"/>
    <w:rsid w:val="00881216"/>
    <w:rsid w:val="00907597"/>
    <w:rsid w:val="0093353B"/>
    <w:rsid w:val="00957C32"/>
    <w:rsid w:val="009725A0"/>
    <w:rsid w:val="009A2CAC"/>
    <w:rsid w:val="009B0214"/>
    <w:rsid w:val="009B4A2D"/>
    <w:rsid w:val="009D339D"/>
    <w:rsid w:val="009E2DE5"/>
    <w:rsid w:val="00A374F0"/>
    <w:rsid w:val="00A43FD1"/>
    <w:rsid w:val="00A827E9"/>
    <w:rsid w:val="00A97D19"/>
    <w:rsid w:val="00AA28F4"/>
    <w:rsid w:val="00AE264A"/>
    <w:rsid w:val="00B04CAF"/>
    <w:rsid w:val="00B2070D"/>
    <w:rsid w:val="00B25042"/>
    <w:rsid w:val="00B27F4F"/>
    <w:rsid w:val="00B34234"/>
    <w:rsid w:val="00B53049"/>
    <w:rsid w:val="00B863DB"/>
    <w:rsid w:val="00B96EDE"/>
    <w:rsid w:val="00B9707B"/>
    <w:rsid w:val="00BB63D1"/>
    <w:rsid w:val="00BC076D"/>
    <w:rsid w:val="00BD3F6F"/>
    <w:rsid w:val="00BE7A99"/>
    <w:rsid w:val="00C12629"/>
    <w:rsid w:val="00C1457D"/>
    <w:rsid w:val="00C531EF"/>
    <w:rsid w:val="00C6019A"/>
    <w:rsid w:val="00CA3A09"/>
    <w:rsid w:val="00CA55C1"/>
    <w:rsid w:val="00CD77C7"/>
    <w:rsid w:val="00CF473D"/>
    <w:rsid w:val="00D25EAA"/>
    <w:rsid w:val="00D56A09"/>
    <w:rsid w:val="00DA1CE8"/>
    <w:rsid w:val="00DC4C9C"/>
    <w:rsid w:val="00DE3212"/>
    <w:rsid w:val="00E0340A"/>
    <w:rsid w:val="00E275D5"/>
    <w:rsid w:val="00E71215"/>
    <w:rsid w:val="00EB1698"/>
    <w:rsid w:val="00EB30AF"/>
    <w:rsid w:val="00EF1A3A"/>
    <w:rsid w:val="00F077FE"/>
    <w:rsid w:val="00F11AC6"/>
    <w:rsid w:val="00F1254B"/>
    <w:rsid w:val="00F279F5"/>
    <w:rsid w:val="00F757AF"/>
    <w:rsid w:val="00F83CE6"/>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2B1"/>
  <w15:docId w15:val="{4AC18FCD-46BC-4ECB-BBE9-5B9D6D8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paragraph" w:styleId="Heading9">
    <w:name w:val="heading 9"/>
    <w:basedOn w:val="Normal"/>
    <w:next w:val="Normal"/>
    <w:link w:val="Heading9Char"/>
    <w:uiPriority w:val="9"/>
    <w:semiHidden/>
    <w:unhideWhenUsed/>
    <w:qFormat/>
    <w:rsid w:val="00487A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character" w:customStyle="1" w:styleId="Heading9Char">
    <w:name w:val="Heading 9 Char"/>
    <w:basedOn w:val="DefaultParagraphFont"/>
    <w:link w:val="Heading9"/>
    <w:uiPriority w:val="9"/>
    <w:semiHidden/>
    <w:rsid w:val="00487AF9"/>
    <w:rPr>
      <w:rFonts w:asciiTheme="majorHAnsi" w:eastAsiaTheme="majorEastAsia" w:hAnsiTheme="majorHAnsi" w:cstheme="majorBidi"/>
      <w:i/>
      <w:iCs/>
      <w:color w:val="404040" w:themeColor="text1" w:themeTint="BF"/>
      <w:lang w:val="en-GB" w:eastAsia="en-GB"/>
    </w:rPr>
  </w:style>
  <w:style w:type="paragraph" w:styleId="BlockText">
    <w:name w:val="Block Text"/>
    <w:basedOn w:val="Normal"/>
    <w:rsid w:val="00487AF9"/>
    <w:pPr>
      <w:ind w:left="-540" w:right="-688"/>
    </w:pPr>
    <w:rPr>
      <w:lang w:eastAsia="en-US"/>
    </w:rPr>
  </w:style>
  <w:style w:type="paragraph" w:styleId="Footer">
    <w:name w:val="footer"/>
    <w:basedOn w:val="Normal"/>
    <w:link w:val="FooterChar"/>
    <w:uiPriority w:val="99"/>
    <w:unhideWhenUsed/>
    <w:rsid w:val="00F757AF"/>
    <w:pPr>
      <w:tabs>
        <w:tab w:val="center" w:pos="4513"/>
        <w:tab w:val="right" w:pos="9026"/>
      </w:tabs>
    </w:pPr>
  </w:style>
  <w:style w:type="character" w:customStyle="1" w:styleId="FooterChar">
    <w:name w:val="Footer Char"/>
    <w:basedOn w:val="DefaultParagraphFont"/>
    <w:link w:val="Footer"/>
    <w:uiPriority w:val="99"/>
    <w:rsid w:val="00F757AF"/>
    <w:rPr>
      <w:rFonts w:ascii="Arial" w:eastAsia="Times New Roman" w:hAnsi="Arial" w:cs="Arial"/>
      <w:sz w:val="24"/>
      <w:szCs w:val="24"/>
      <w:lang w:val="en-GB" w:eastAsia="en-GB"/>
    </w:rPr>
  </w:style>
  <w:style w:type="character" w:styleId="CommentReference">
    <w:name w:val="annotation reference"/>
    <w:basedOn w:val="DefaultParagraphFont"/>
    <w:uiPriority w:val="99"/>
    <w:semiHidden/>
    <w:unhideWhenUsed/>
    <w:rsid w:val="00F83CE6"/>
    <w:rPr>
      <w:sz w:val="16"/>
      <w:szCs w:val="16"/>
    </w:rPr>
  </w:style>
  <w:style w:type="paragraph" w:styleId="CommentText">
    <w:name w:val="annotation text"/>
    <w:basedOn w:val="Normal"/>
    <w:link w:val="CommentTextChar"/>
    <w:uiPriority w:val="99"/>
    <w:unhideWhenUsed/>
    <w:rsid w:val="00F83CE6"/>
    <w:rPr>
      <w:sz w:val="20"/>
      <w:szCs w:val="20"/>
    </w:rPr>
  </w:style>
  <w:style w:type="character" w:customStyle="1" w:styleId="CommentTextChar">
    <w:name w:val="Comment Text Char"/>
    <w:basedOn w:val="DefaultParagraphFont"/>
    <w:link w:val="CommentText"/>
    <w:uiPriority w:val="99"/>
    <w:rsid w:val="00F83CE6"/>
    <w:rPr>
      <w:rFonts w:ascii="Arial" w:eastAsia="Times New Roman" w:hAnsi="Arial" w:cs="Arial"/>
      <w:lang w:val="en-GB" w:eastAsia="en-GB"/>
    </w:rPr>
  </w:style>
  <w:style w:type="paragraph" w:styleId="BalloonText">
    <w:name w:val="Balloon Text"/>
    <w:basedOn w:val="Normal"/>
    <w:link w:val="BalloonTextChar"/>
    <w:uiPriority w:val="99"/>
    <w:semiHidden/>
    <w:unhideWhenUsed/>
    <w:rsid w:val="00F83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E6"/>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04CAF"/>
    <w:rPr>
      <w:b/>
      <w:bCs/>
    </w:rPr>
  </w:style>
  <w:style w:type="character" w:customStyle="1" w:styleId="CommentSubjectChar">
    <w:name w:val="Comment Subject Char"/>
    <w:basedOn w:val="CommentTextChar"/>
    <w:link w:val="CommentSubject"/>
    <w:uiPriority w:val="99"/>
    <w:semiHidden/>
    <w:rsid w:val="00B04CAF"/>
    <w:rPr>
      <w:rFonts w:ascii="Arial" w:eastAsia="Times New Roman" w:hAnsi="Arial" w:cs="Arial"/>
      <w:b/>
      <w:bCs/>
      <w:lang w:val="en-GB" w:eastAsia="en-GB"/>
    </w:rPr>
  </w:style>
  <w:style w:type="character" w:customStyle="1" w:styleId="cf01">
    <w:name w:val="cf01"/>
    <w:basedOn w:val="DefaultParagraphFont"/>
    <w:rsid w:val="00B04CAF"/>
    <w:rPr>
      <w:rFonts w:ascii="Segoe UI" w:hAnsi="Segoe UI" w:cs="Segoe UI" w:hint="default"/>
      <w:sz w:val="18"/>
      <w:szCs w:val="18"/>
    </w:rPr>
  </w:style>
  <w:style w:type="paragraph" w:styleId="NoSpacing">
    <w:name w:val="No Spacing"/>
    <w:uiPriority w:val="1"/>
    <w:qFormat/>
    <w:rsid w:val="006A0E23"/>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OMOPE, Oluwaseyi (MID YORKSHIRE TEACHING NHS TRUST)</cp:lastModifiedBy>
  <cp:revision>2</cp:revision>
  <cp:lastPrinted>2012-08-13T16:06:00Z</cp:lastPrinted>
  <dcterms:created xsi:type="dcterms:W3CDTF">2025-06-13T12:05:00Z</dcterms:created>
  <dcterms:modified xsi:type="dcterms:W3CDTF">2025-06-13T12:05:00Z</dcterms:modified>
</cp:coreProperties>
</file>